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54A14" w14:textId="0F8879ED" w:rsidR="006963B7" w:rsidRPr="00702CE7" w:rsidRDefault="00947060" w:rsidP="0033613D">
      <w:pPr>
        <w:tabs>
          <w:tab w:val="left" w:pos="1185"/>
        </w:tabs>
        <w:rPr>
          <w:rFonts w:ascii="Söhne" w:hAnsi="Söhne"/>
          <w:b/>
          <w:sz w:val="28"/>
          <w:szCs w:val="28"/>
        </w:rPr>
      </w:pPr>
      <w:r w:rsidRPr="00702CE7">
        <w:rPr>
          <w:rFonts w:ascii="Söhne" w:hAnsi="Söhne"/>
          <w:b/>
          <w:sz w:val="28"/>
          <w:szCs w:val="28"/>
        </w:rPr>
        <w:t>Europa-Allee-Tower &amp; V</w:t>
      </w:r>
      <w:r w:rsidR="00702CE7" w:rsidRPr="00702CE7">
        <w:rPr>
          <w:rFonts w:ascii="Söhne" w:hAnsi="Söhne"/>
          <w:b/>
          <w:sz w:val="28"/>
          <w:szCs w:val="28"/>
        </w:rPr>
        <w:t>IA</w:t>
      </w:r>
      <w:r w:rsidRPr="00702CE7">
        <w:rPr>
          <w:rFonts w:ascii="Söhne" w:hAnsi="Söhne"/>
          <w:b/>
          <w:sz w:val="28"/>
          <w:szCs w:val="28"/>
        </w:rPr>
        <w:t xml:space="preserve"> Mobile</w:t>
      </w:r>
      <w:r w:rsidR="00702CE7" w:rsidRPr="00702CE7">
        <w:rPr>
          <w:rFonts w:ascii="Söhne" w:hAnsi="Söhne"/>
          <w:b/>
          <w:sz w:val="28"/>
          <w:szCs w:val="28"/>
        </w:rPr>
        <w:t xml:space="preserve"> West</w:t>
      </w:r>
    </w:p>
    <w:p w14:paraId="03AF9926" w14:textId="22C7CC65" w:rsidR="008225B6" w:rsidRPr="00702CE7" w:rsidRDefault="00A66838" w:rsidP="008225B6">
      <w:pPr>
        <w:tabs>
          <w:tab w:val="left" w:pos="1185"/>
        </w:tabs>
        <w:rPr>
          <w:rFonts w:ascii="Söhne" w:hAnsi="Söhne"/>
          <w:b/>
          <w:bCs/>
          <w:sz w:val="40"/>
          <w:szCs w:val="40"/>
        </w:rPr>
      </w:pPr>
      <w:r w:rsidRPr="00702CE7">
        <w:rPr>
          <w:rFonts w:ascii="Söhne" w:hAnsi="Söhne"/>
          <w:b/>
          <w:bCs/>
          <w:sz w:val="40"/>
          <w:szCs w:val="40"/>
        </w:rPr>
        <w:t>Ein w</w:t>
      </w:r>
      <w:r w:rsidR="005E2914" w:rsidRPr="00702CE7">
        <w:rPr>
          <w:rFonts w:ascii="Söhne" w:hAnsi="Söhne"/>
          <w:b/>
          <w:bCs/>
          <w:sz w:val="40"/>
          <w:szCs w:val="40"/>
        </w:rPr>
        <w:t>eißer</w:t>
      </w:r>
      <w:r w:rsidR="002E5D7E" w:rsidRPr="00702CE7">
        <w:rPr>
          <w:rFonts w:ascii="Söhne" w:hAnsi="Söhne"/>
          <w:b/>
          <w:bCs/>
          <w:sz w:val="40"/>
          <w:szCs w:val="40"/>
        </w:rPr>
        <w:t xml:space="preserve"> </w:t>
      </w:r>
      <w:r w:rsidR="009C435F" w:rsidRPr="00702CE7">
        <w:rPr>
          <w:rFonts w:ascii="Söhne" w:hAnsi="Söhne"/>
          <w:b/>
          <w:bCs/>
          <w:sz w:val="40"/>
          <w:szCs w:val="40"/>
        </w:rPr>
        <w:t>Turm</w:t>
      </w:r>
      <w:r w:rsidR="00947060" w:rsidRPr="00702CE7">
        <w:rPr>
          <w:rFonts w:ascii="Söhne" w:hAnsi="Söhne"/>
          <w:b/>
          <w:bCs/>
          <w:sz w:val="40"/>
          <w:szCs w:val="40"/>
        </w:rPr>
        <w:t xml:space="preserve"> </w:t>
      </w:r>
      <w:r w:rsidRPr="00702CE7">
        <w:rPr>
          <w:rFonts w:ascii="Söhne" w:hAnsi="Söhne"/>
          <w:b/>
          <w:bCs/>
          <w:sz w:val="40"/>
          <w:szCs w:val="40"/>
        </w:rPr>
        <w:t>für</w:t>
      </w:r>
      <w:r w:rsidR="00947060" w:rsidRPr="00702CE7">
        <w:rPr>
          <w:rFonts w:ascii="Söhne" w:hAnsi="Söhne"/>
          <w:b/>
          <w:bCs/>
          <w:sz w:val="40"/>
          <w:szCs w:val="40"/>
        </w:rPr>
        <w:t xml:space="preserve"> Frankfurts</w:t>
      </w:r>
      <w:r w:rsidRPr="00702CE7">
        <w:rPr>
          <w:rFonts w:ascii="Söhne" w:hAnsi="Söhne"/>
          <w:b/>
          <w:bCs/>
          <w:sz w:val="40"/>
          <w:szCs w:val="40"/>
        </w:rPr>
        <w:t xml:space="preserve"> Europaviertel</w:t>
      </w:r>
    </w:p>
    <w:p w14:paraId="00A3E11D" w14:textId="77777777" w:rsidR="00897A6C" w:rsidRDefault="00897A6C" w:rsidP="00897A6C">
      <w:pPr>
        <w:tabs>
          <w:tab w:val="left" w:pos="1185"/>
        </w:tabs>
        <w:spacing w:line="288" w:lineRule="auto"/>
        <w:jc w:val="both"/>
        <w:rPr>
          <w:rFonts w:ascii="Söhne" w:hAnsi="Söhne"/>
          <w:b/>
          <w:sz w:val="21"/>
          <w:szCs w:val="21"/>
        </w:rPr>
      </w:pPr>
    </w:p>
    <w:p w14:paraId="153793C7" w14:textId="5E5CC667" w:rsidR="008F7F21" w:rsidRDefault="00A66838" w:rsidP="0033719B">
      <w:pPr>
        <w:tabs>
          <w:tab w:val="left" w:pos="1185"/>
        </w:tabs>
        <w:spacing w:line="288" w:lineRule="auto"/>
        <w:jc w:val="both"/>
        <w:rPr>
          <w:rFonts w:ascii="Söhne" w:hAnsi="Söhne"/>
          <w:b/>
          <w:bCs/>
          <w:sz w:val="21"/>
          <w:szCs w:val="21"/>
        </w:rPr>
      </w:pPr>
      <w:r>
        <w:rPr>
          <w:rFonts w:ascii="Söhne" w:hAnsi="Söhne"/>
          <w:b/>
          <w:bCs/>
          <w:sz w:val="21"/>
          <w:szCs w:val="21"/>
        </w:rPr>
        <w:t>Der</w:t>
      </w:r>
      <w:r w:rsidR="009C435F">
        <w:rPr>
          <w:rFonts w:ascii="Söhne" w:hAnsi="Söhne"/>
          <w:b/>
          <w:bCs/>
          <w:sz w:val="21"/>
          <w:szCs w:val="21"/>
        </w:rPr>
        <w:t xml:space="preserve"> Europa-Allee-Tower und die direkt anschließende Messe-Verbindungsbrücke V</w:t>
      </w:r>
      <w:r w:rsidR="00E86A5A">
        <w:rPr>
          <w:rFonts w:ascii="Söhne" w:hAnsi="Söhne"/>
          <w:b/>
          <w:bCs/>
          <w:sz w:val="21"/>
          <w:szCs w:val="21"/>
        </w:rPr>
        <w:t>IA</w:t>
      </w:r>
      <w:r w:rsidR="009C435F">
        <w:rPr>
          <w:rFonts w:ascii="Söhne" w:hAnsi="Söhne"/>
          <w:b/>
          <w:bCs/>
          <w:sz w:val="21"/>
          <w:szCs w:val="21"/>
        </w:rPr>
        <w:t xml:space="preserve"> Mobile </w:t>
      </w:r>
      <w:r w:rsidR="00E86A5A">
        <w:rPr>
          <w:rFonts w:ascii="Söhne" w:hAnsi="Söhne"/>
          <w:b/>
          <w:bCs/>
          <w:sz w:val="21"/>
          <w:szCs w:val="21"/>
        </w:rPr>
        <w:t xml:space="preserve">West </w:t>
      </w:r>
      <w:r w:rsidR="00E6528B">
        <w:rPr>
          <w:rFonts w:ascii="Söhne" w:hAnsi="Söhne"/>
          <w:b/>
          <w:bCs/>
          <w:sz w:val="21"/>
          <w:szCs w:val="21"/>
        </w:rPr>
        <w:t xml:space="preserve">gelten als </w:t>
      </w:r>
      <w:r w:rsidR="00CE2B42">
        <w:rPr>
          <w:rFonts w:ascii="Söhne" w:hAnsi="Söhne"/>
          <w:b/>
          <w:bCs/>
          <w:sz w:val="21"/>
          <w:szCs w:val="21"/>
        </w:rPr>
        <w:t xml:space="preserve">Meilensteine bei der Modernisierung des Areals </w:t>
      </w:r>
      <w:r w:rsidR="00934943">
        <w:rPr>
          <w:rFonts w:ascii="Söhne" w:hAnsi="Söhne"/>
          <w:b/>
          <w:bCs/>
          <w:sz w:val="21"/>
          <w:szCs w:val="21"/>
        </w:rPr>
        <w:t>zwischen</w:t>
      </w:r>
      <w:r w:rsidR="00CE2B42">
        <w:rPr>
          <w:rFonts w:ascii="Söhne" w:hAnsi="Söhne"/>
          <w:b/>
          <w:bCs/>
          <w:sz w:val="21"/>
          <w:szCs w:val="21"/>
        </w:rPr>
        <w:t xml:space="preserve"> </w:t>
      </w:r>
      <w:r w:rsidR="00A86E85">
        <w:rPr>
          <w:rFonts w:ascii="Söhne" w:hAnsi="Söhne"/>
          <w:b/>
          <w:bCs/>
          <w:sz w:val="21"/>
          <w:szCs w:val="21"/>
        </w:rPr>
        <w:t xml:space="preserve">Frankfurts </w:t>
      </w:r>
      <w:r w:rsidR="00CE2B42">
        <w:rPr>
          <w:rFonts w:ascii="Söhne" w:hAnsi="Söhne"/>
          <w:b/>
          <w:bCs/>
          <w:sz w:val="21"/>
          <w:szCs w:val="21"/>
        </w:rPr>
        <w:t>Messe</w:t>
      </w:r>
      <w:r w:rsidR="00934943">
        <w:rPr>
          <w:rFonts w:ascii="Söhne" w:hAnsi="Söhne"/>
          <w:b/>
          <w:bCs/>
          <w:sz w:val="21"/>
          <w:szCs w:val="21"/>
        </w:rPr>
        <w:t xml:space="preserve"> und </w:t>
      </w:r>
      <w:r w:rsidR="003B5119">
        <w:rPr>
          <w:rFonts w:ascii="Söhne" w:hAnsi="Söhne"/>
          <w:b/>
          <w:bCs/>
          <w:sz w:val="21"/>
          <w:szCs w:val="21"/>
        </w:rPr>
        <w:t xml:space="preserve">dem </w:t>
      </w:r>
      <w:r w:rsidR="00934943">
        <w:rPr>
          <w:rFonts w:ascii="Söhne" w:hAnsi="Söhne"/>
          <w:b/>
          <w:bCs/>
          <w:sz w:val="21"/>
          <w:szCs w:val="21"/>
        </w:rPr>
        <w:t>Europaviertel</w:t>
      </w:r>
      <w:r w:rsidR="009C435F">
        <w:rPr>
          <w:rFonts w:ascii="Söhne" w:hAnsi="Söhne"/>
          <w:b/>
          <w:bCs/>
          <w:sz w:val="21"/>
          <w:szCs w:val="21"/>
        </w:rPr>
        <w:t xml:space="preserve">. Beide Bauwerke wurden termingerecht von der Adolf Lupp GmbH &amp; Co. KG ausgeführt. </w:t>
      </w:r>
      <w:r w:rsidR="003B5119">
        <w:rPr>
          <w:rFonts w:ascii="Söhne" w:hAnsi="Söhne"/>
          <w:b/>
          <w:bCs/>
          <w:sz w:val="21"/>
          <w:szCs w:val="21"/>
        </w:rPr>
        <w:t>Angesichts extrem knapper Zeitfenster in beiden Fällen k</w:t>
      </w:r>
      <w:r w:rsidR="009C435F">
        <w:rPr>
          <w:rFonts w:ascii="Söhne" w:hAnsi="Söhne"/>
          <w:b/>
          <w:bCs/>
          <w:sz w:val="21"/>
          <w:szCs w:val="21"/>
        </w:rPr>
        <w:t>eine Selbstverständlichkeit</w:t>
      </w:r>
      <w:r w:rsidR="003B5119">
        <w:rPr>
          <w:rFonts w:ascii="Söhne" w:hAnsi="Söhne"/>
          <w:b/>
          <w:bCs/>
          <w:sz w:val="21"/>
          <w:szCs w:val="21"/>
        </w:rPr>
        <w:t xml:space="preserve">, mit den richtigen Partnern jedoch </w:t>
      </w:r>
      <w:r w:rsidR="00ED0E3A">
        <w:rPr>
          <w:rFonts w:ascii="Söhne" w:hAnsi="Söhne"/>
          <w:b/>
          <w:bCs/>
          <w:sz w:val="21"/>
          <w:szCs w:val="21"/>
        </w:rPr>
        <w:t>realisier</w:t>
      </w:r>
      <w:r w:rsidR="003B5119">
        <w:rPr>
          <w:rFonts w:ascii="Söhne" w:hAnsi="Söhne"/>
          <w:b/>
          <w:bCs/>
          <w:sz w:val="21"/>
          <w:szCs w:val="21"/>
        </w:rPr>
        <w:t xml:space="preserve">bar – weshalb </w:t>
      </w:r>
      <w:r w:rsidR="009C435F">
        <w:rPr>
          <w:rFonts w:ascii="Söhne" w:hAnsi="Söhne"/>
          <w:b/>
          <w:bCs/>
          <w:sz w:val="21"/>
          <w:szCs w:val="21"/>
        </w:rPr>
        <w:t>Lupp auf Schalungslösungen von Doka</w:t>
      </w:r>
      <w:r w:rsidR="009C435F" w:rsidRPr="009C435F">
        <w:rPr>
          <w:rFonts w:ascii="Söhne" w:hAnsi="Söhne"/>
          <w:b/>
          <w:bCs/>
          <w:sz w:val="21"/>
          <w:szCs w:val="21"/>
        </w:rPr>
        <w:t xml:space="preserve"> </w:t>
      </w:r>
      <w:r w:rsidR="009C435F">
        <w:rPr>
          <w:rFonts w:ascii="Söhne" w:hAnsi="Söhne"/>
          <w:b/>
          <w:bCs/>
          <w:sz w:val="21"/>
          <w:szCs w:val="21"/>
        </w:rPr>
        <w:t>vertraute.</w:t>
      </w:r>
      <w:r w:rsidR="00947060">
        <w:rPr>
          <w:rFonts w:ascii="Söhne" w:hAnsi="Söhne"/>
          <w:b/>
          <w:bCs/>
          <w:sz w:val="21"/>
          <w:szCs w:val="21"/>
        </w:rPr>
        <w:t xml:space="preserve"> </w:t>
      </w:r>
    </w:p>
    <w:p w14:paraId="07A916BE" w14:textId="102D07D2" w:rsidR="005C7982" w:rsidRPr="00C04443" w:rsidRDefault="005C7982" w:rsidP="008F7F21">
      <w:pPr>
        <w:tabs>
          <w:tab w:val="left" w:pos="1185"/>
        </w:tabs>
        <w:jc w:val="both"/>
        <w:rPr>
          <w:rFonts w:ascii="Söhne" w:hAnsi="Söhne"/>
          <w:b/>
          <w:bCs/>
          <w:sz w:val="21"/>
          <w:szCs w:val="21"/>
        </w:rPr>
      </w:pPr>
    </w:p>
    <w:p w14:paraId="797BAC64" w14:textId="07B49098" w:rsidR="008F7F21" w:rsidRDefault="00092E81" w:rsidP="008F7F21">
      <w:pPr>
        <w:tabs>
          <w:tab w:val="left" w:pos="1185"/>
        </w:tabs>
        <w:spacing w:line="288" w:lineRule="auto"/>
        <w:jc w:val="both"/>
        <w:rPr>
          <w:rFonts w:ascii="Söhne" w:hAnsi="Söhne"/>
          <w:sz w:val="20"/>
          <w:szCs w:val="20"/>
        </w:rPr>
      </w:pPr>
      <w:r w:rsidRPr="00D97AAA">
        <w:rPr>
          <w:rFonts w:ascii="Söhne" w:hAnsi="Söhne"/>
          <w:sz w:val="20"/>
          <w:szCs w:val="20"/>
        </w:rPr>
        <w:t>Maisach</w:t>
      </w:r>
      <w:r w:rsidR="005C7982" w:rsidRPr="00D97AAA">
        <w:rPr>
          <w:rFonts w:ascii="Söhne" w:hAnsi="Söhne"/>
          <w:sz w:val="20"/>
          <w:szCs w:val="20"/>
        </w:rPr>
        <w:t xml:space="preserve">, </w:t>
      </w:r>
      <w:r w:rsidR="009F06E3">
        <w:rPr>
          <w:rFonts w:ascii="Söhne" w:hAnsi="Söhne"/>
          <w:sz w:val="20"/>
          <w:szCs w:val="20"/>
        </w:rPr>
        <w:t>20</w:t>
      </w:r>
      <w:r w:rsidR="005E2914" w:rsidRPr="00C073F7">
        <w:rPr>
          <w:rFonts w:ascii="Söhne" w:hAnsi="Söhne"/>
          <w:sz w:val="20"/>
          <w:szCs w:val="20"/>
        </w:rPr>
        <w:t>.05</w:t>
      </w:r>
      <w:r w:rsidR="00F845DE" w:rsidRPr="00D97AAA">
        <w:rPr>
          <w:rFonts w:ascii="Söhne" w:hAnsi="Söhne"/>
          <w:sz w:val="20"/>
          <w:szCs w:val="20"/>
        </w:rPr>
        <w:t>.</w:t>
      </w:r>
      <w:r w:rsidR="005C7982" w:rsidRPr="00D97AAA">
        <w:rPr>
          <w:rFonts w:ascii="Söhne" w:hAnsi="Söhne"/>
          <w:sz w:val="20"/>
          <w:szCs w:val="20"/>
        </w:rPr>
        <w:t>202</w:t>
      </w:r>
      <w:r w:rsidR="002F6D59" w:rsidRPr="00D97AAA">
        <w:rPr>
          <w:rFonts w:ascii="Söhne" w:hAnsi="Söhne"/>
          <w:sz w:val="20"/>
          <w:szCs w:val="20"/>
        </w:rPr>
        <w:t>6</w:t>
      </w:r>
      <w:r w:rsidR="005C7982" w:rsidRPr="00D97AAA">
        <w:rPr>
          <w:rFonts w:ascii="Söhne" w:hAnsi="Söhne"/>
          <w:sz w:val="20"/>
          <w:szCs w:val="20"/>
        </w:rPr>
        <w:t xml:space="preserve">. </w:t>
      </w:r>
      <w:r w:rsidR="00D35537">
        <w:rPr>
          <w:rFonts w:ascii="Söhne" w:hAnsi="Söhne"/>
          <w:sz w:val="20"/>
          <w:szCs w:val="20"/>
        </w:rPr>
        <w:t>Wie ein weißer Monolith überragt der 124 m hohe Europa-Allee-Tower das Europaviertel. Den Rohbau des Hochhauses sowie den neuen Mess</w:t>
      </w:r>
      <w:r w:rsidR="00862973">
        <w:rPr>
          <w:rFonts w:ascii="Söhne" w:hAnsi="Söhne"/>
          <w:sz w:val="20"/>
          <w:szCs w:val="20"/>
        </w:rPr>
        <w:t>e</w:t>
      </w:r>
      <w:r w:rsidR="00D35537">
        <w:rPr>
          <w:rFonts w:ascii="Söhne" w:hAnsi="Söhne"/>
          <w:sz w:val="20"/>
          <w:szCs w:val="20"/>
        </w:rPr>
        <w:t xml:space="preserve">eingang Süd realisierte die bauausführende Firma Lupp in gerade einmal 12 Monaten. Als man im April 2024 </w:t>
      </w:r>
      <w:r w:rsidR="00E86A5A">
        <w:rPr>
          <w:rFonts w:ascii="Söhne" w:hAnsi="Söhne"/>
          <w:sz w:val="20"/>
          <w:szCs w:val="20"/>
        </w:rPr>
        <w:t xml:space="preserve">von der Gustav Zech Stiftung </w:t>
      </w:r>
      <w:r w:rsidR="00D35537">
        <w:rPr>
          <w:rFonts w:ascii="Söhne" w:hAnsi="Söhne"/>
          <w:sz w:val="20"/>
          <w:szCs w:val="20"/>
        </w:rPr>
        <w:t>den Auftrag für die Ausführung erhielt, musste</w:t>
      </w:r>
      <w:r w:rsidR="005F459C">
        <w:rPr>
          <w:rFonts w:ascii="Söhne" w:hAnsi="Söhne"/>
          <w:sz w:val="20"/>
          <w:szCs w:val="20"/>
        </w:rPr>
        <w:t xml:space="preserve">n die Rohbauarbeiten </w:t>
      </w:r>
      <w:r w:rsidR="00E86A5A">
        <w:rPr>
          <w:rFonts w:ascii="Söhne" w:hAnsi="Söhne"/>
          <w:sz w:val="20"/>
          <w:szCs w:val="20"/>
        </w:rPr>
        <w:t xml:space="preserve">quasi </w:t>
      </w:r>
      <w:r w:rsidR="005F459C">
        <w:rPr>
          <w:rFonts w:ascii="Söhne" w:hAnsi="Söhne"/>
          <w:sz w:val="20"/>
          <w:szCs w:val="20"/>
        </w:rPr>
        <w:t>sofort aufgenommen werden</w:t>
      </w:r>
      <w:r w:rsidR="00E86A5A">
        <w:rPr>
          <w:rFonts w:ascii="Söhne" w:hAnsi="Söhne"/>
          <w:sz w:val="20"/>
          <w:szCs w:val="20"/>
        </w:rPr>
        <w:t xml:space="preserve">, denn der gesteckte Zeitplan </w:t>
      </w:r>
      <w:r w:rsidR="00702CE7">
        <w:rPr>
          <w:rFonts w:ascii="Söhne" w:hAnsi="Söhne"/>
          <w:sz w:val="20"/>
          <w:szCs w:val="20"/>
        </w:rPr>
        <w:t>war</w:t>
      </w:r>
      <w:r w:rsidR="00E86A5A">
        <w:rPr>
          <w:rFonts w:ascii="Söhne" w:hAnsi="Söhne"/>
          <w:sz w:val="20"/>
          <w:szCs w:val="20"/>
        </w:rPr>
        <w:t xml:space="preserve"> eng getaktet. Parallel dazu erhielt Lupp im Sommer des gleichen Jahres von der Messe Frankfurt Venue GmbH den Zuschlag für </w:t>
      </w:r>
      <w:r w:rsidR="00B00609">
        <w:rPr>
          <w:rFonts w:ascii="Söhne" w:hAnsi="Söhne"/>
          <w:sz w:val="20"/>
          <w:szCs w:val="20"/>
        </w:rPr>
        <w:t xml:space="preserve">die </w:t>
      </w:r>
      <w:r w:rsidR="00E86A5A">
        <w:rPr>
          <w:rFonts w:ascii="Söhne" w:hAnsi="Söhne"/>
          <w:sz w:val="20"/>
          <w:szCs w:val="20"/>
        </w:rPr>
        <w:t>Roh- und Stahlbaua</w:t>
      </w:r>
      <w:r w:rsidR="00B00609">
        <w:rPr>
          <w:rFonts w:ascii="Söhne" w:hAnsi="Söhne"/>
          <w:sz w:val="20"/>
          <w:szCs w:val="20"/>
        </w:rPr>
        <w:t>rb</w:t>
      </w:r>
      <w:r w:rsidR="00E86A5A">
        <w:rPr>
          <w:rFonts w:ascii="Söhne" w:hAnsi="Söhne"/>
          <w:sz w:val="20"/>
          <w:szCs w:val="20"/>
        </w:rPr>
        <w:t xml:space="preserve">eiten der Verbindungsbrücke VIA Mobile West. Sie verbindet den neuen Messeeingang Süd im Europa-Allee-Tower mit der Messehalle 12. Für die </w:t>
      </w:r>
      <w:r w:rsidR="00B00609">
        <w:rPr>
          <w:rFonts w:ascii="Söhne" w:hAnsi="Söhne"/>
          <w:sz w:val="20"/>
          <w:szCs w:val="20"/>
        </w:rPr>
        <w:t xml:space="preserve">jeweilige </w:t>
      </w:r>
      <w:r w:rsidR="00E86A5A">
        <w:rPr>
          <w:rFonts w:ascii="Söhne" w:hAnsi="Söhne"/>
          <w:sz w:val="20"/>
          <w:szCs w:val="20"/>
        </w:rPr>
        <w:t xml:space="preserve">Schalungslösung der </w:t>
      </w:r>
      <w:r w:rsidR="00B00609">
        <w:rPr>
          <w:rFonts w:ascii="Söhne" w:hAnsi="Söhne"/>
          <w:sz w:val="20"/>
          <w:szCs w:val="20"/>
        </w:rPr>
        <w:t>beiden</w:t>
      </w:r>
      <w:r w:rsidR="00E86A5A">
        <w:rPr>
          <w:rFonts w:ascii="Söhne" w:hAnsi="Söhne"/>
          <w:sz w:val="20"/>
          <w:szCs w:val="20"/>
        </w:rPr>
        <w:t xml:space="preserve"> Projekte arbeitete Lupp eng mit den erfahrenen Spezialisten von Doka zusammen</w:t>
      </w:r>
      <w:r w:rsidR="006B62EC">
        <w:rPr>
          <w:rFonts w:ascii="Söhne" w:hAnsi="Söhne"/>
          <w:sz w:val="20"/>
          <w:szCs w:val="20"/>
        </w:rPr>
        <w:t>, mit denen man u.</w:t>
      </w:r>
      <w:r w:rsidR="008F62E1">
        <w:rPr>
          <w:rFonts w:ascii="Söhne" w:hAnsi="Söhne"/>
          <w:sz w:val="20"/>
          <w:szCs w:val="20"/>
        </w:rPr>
        <w:t xml:space="preserve"> </w:t>
      </w:r>
      <w:r w:rsidR="006B62EC">
        <w:rPr>
          <w:rFonts w:ascii="Söhne" w:hAnsi="Söhne"/>
          <w:sz w:val="20"/>
          <w:szCs w:val="20"/>
        </w:rPr>
        <w:t xml:space="preserve">a. schon den OMNITURM in der Mainmetropole realisiert hatte. Dessen damals eigens konzipiertes Schutzschild fand </w:t>
      </w:r>
      <w:r w:rsidR="000B78A5">
        <w:rPr>
          <w:rFonts w:ascii="Söhne" w:hAnsi="Söhne"/>
          <w:sz w:val="20"/>
          <w:szCs w:val="20"/>
        </w:rPr>
        <w:t>nun</w:t>
      </w:r>
      <w:r w:rsidR="006B62EC">
        <w:rPr>
          <w:rFonts w:ascii="Söhne" w:hAnsi="Söhne"/>
          <w:sz w:val="20"/>
          <w:szCs w:val="20"/>
        </w:rPr>
        <w:t xml:space="preserve">, nach dem </w:t>
      </w:r>
      <w:r w:rsidR="00B578F9">
        <w:rPr>
          <w:rFonts w:ascii="Söhne" w:hAnsi="Söhne"/>
          <w:sz w:val="20"/>
          <w:szCs w:val="20"/>
        </w:rPr>
        <w:t xml:space="preserve">Projekt des Architekten </w:t>
      </w:r>
      <w:r w:rsidR="006B62EC">
        <w:rPr>
          <w:rFonts w:ascii="Söhne" w:hAnsi="Söhne"/>
          <w:sz w:val="20"/>
          <w:szCs w:val="20"/>
        </w:rPr>
        <w:t>Bjarke</w:t>
      </w:r>
      <w:r w:rsidR="001F2631">
        <w:rPr>
          <w:rFonts w:ascii="Söhne" w:hAnsi="Söhne"/>
          <w:sz w:val="20"/>
          <w:szCs w:val="20"/>
        </w:rPr>
        <w:t xml:space="preserve"> </w:t>
      </w:r>
      <w:r w:rsidR="006B62EC">
        <w:rPr>
          <w:rFonts w:ascii="Söhne" w:hAnsi="Söhne"/>
          <w:sz w:val="20"/>
          <w:szCs w:val="20"/>
        </w:rPr>
        <w:t xml:space="preserve">Ingels sowie dem </w:t>
      </w:r>
      <w:r w:rsidR="003B5A67">
        <w:rPr>
          <w:rFonts w:ascii="Söhne" w:hAnsi="Söhne"/>
          <w:sz w:val="20"/>
          <w:szCs w:val="20"/>
        </w:rPr>
        <w:t xml:space="preserve">Hochhaus </w:t>
      </w:r>
      <w:r w:rsidR="006B62EC">
        <w:rPr>
          <w:rFonts w:ascii="Söhne" w:hAnsi="Söhne"/>
          <w:sz w:val="20"/>
          <w:szCs w:val="20"/>
        </w:rPr>
        <w:t xml:space="preserve">„99 West“, </w:t>
      </w:r>
      <w:r w:rsidR="000B78A5">
        <w:rPr>
          <w:rFonts w:ascii="Söhne" w:hAnsi="Söhne"/>
          <w:sz w:val="20"/>
          <w:szCs w:val="20"/>
        </w:rPr>
        <w:t xml:space="preserve">beim Europa-Allee-Tower </w:t>
      </w:r>
      <w:r w:rsidR="006B62EC">
        <w:rPr>
          <w:rFonts w:ascii="Söhne" w:hAnsi="Söhne"/>
          <w:sz w:val="20"/>
          <w:szCs w:val="20"/>
        </w:rPr>
        <w:t>seinen dritten Einsatz.</w:t>
      </w:r>
    </w:p>
    <w:p w14:paraId="149F9242" w14:textId="77777777" w:rsidR="00702CE7" w:rsidRDefault="00702CE7" w:rsidP="008F7F21">
      <w:pPr>
        <w:tabs>
          <w:tab w:val="left" w:pos="1185"/>
        </w:tabs>
        <w:spacing w:line="288" w:lineRule="auto"/>
        <w:jc w:val="both"/>
        <w:rPr>
          <w:rFonts w:ascii="Söhne" w:hAnsi="Söhne"/>
          <w:sz w:val="20"/>
          <w:szCs w:val="20"/>
        </w:rPr>
      </w:pPr>
    </w:p>
    <w:p w14:paraId="3C23E18D" w14:textId="49749485" w:rsidR="00702CE7" w:rsidRPr="00702CE7" w:rsidRDefault="00702CE7" w:rsidP="00242CAB">
      <w:pPr>
        <w:tabs>
          <w:tab w:val="left" w:pos="1185"/>
        </w:tabs>
        <w:spacing w:line="288" w:lineRule="auto"/>
        <w:jc w:val="both"/>
        <w:rPr>
          <w:rFonts w:ascii="Söhne" w:hAnsi="Söhne"/>
          <w:b/>
          <w:bCs/>
          <w:sz w:val="20"/>
          <w:szCs w:val="20"/>
        </w:rPr>
      </w:pPr>
      <w:r w:rsidRPr="00702CE7">
        <w:rPr>
          <w:rFonts w:ascii="Söhne" w:hAnsi="Söhne"/>
          <w:b/>
          <w:bCs/>
          <w:sz w:val="20"/>
          <w:szCs w:val="20"/>
        </w:rPr>
        <w:t>Zeitnot macht erfinderisch</w:t>
      </w:r>
    </w:p>
    <w:p w14:paraId="5A3CA86F" w14:textId="6827F42B" w:rsidR="005F459C" w:rsidRDefault="00E93B44" w:rsidP="00242CAB">
      <w:pPr>
        <w:spacing w:line="288" w:lineRule="auto"/>
        <w:jc w:val="both"/>
        <w:rPr>
          <w:rFonts w:ascii="Söhne" w:hAnsi="Söhne"/>
          <w:sz w:val="20"/>
          <w:szCs w:val="20"/>
        </w:rPr>
      </w:pPr>
      <w:r w:rsidRPr="00E93B44">
        <w:rPr>
          <w:rFonts w:ascii="Söhne" w:hAnsi="Söhne"/>
          <w:sz w:val="20"/>
          <w:szCs w:val="20"/>
        </w:rPr>
        <w:t xml:space="preserve">Aufgrund der sehr kurzfristigen Beauftragung von </w:t>
      </w:r>
      <w:r>
        <w:rPr>
          <w:rFonts w:ascii="Söhne" w:hAnsi="Söhne"/>
          <w:sz w:val="20"/>
          <w:szCs w:val="20"/>
        </w:rPr>
        <w:t>Lupp</w:t>
      </w:r>
      <w:r w:rsidRPr="00E93B44">
        <w:rPr>
          <w:rFonts w:ascii="Söhne" w:hAnsi="Söhne"/>
          <w:sz w:val="20"/>
          <w:szCs w:val="20"/>
        </w:rPr>
        <w:t xml:space="preserve"> war die Vorlaufzeit für die Konzeptentwicklung begrenzt. In enger Abstimmung mit </w:t>
      </w:r>
      <w:r>
        <w:rPr>
          <w:rFonts w:ascii="Söhne" w:hAnsi="Söhne"/>
          <w:sz w:val="20"/>
          <w:szCs w:val="20"/>
        </w:rPr>
        <w:t>Doka</w:t>
      </w:r>
      <w:r w:rsidRPr="00E93B44">
        <w:rPr>
          <w:rFonts w:ascii="Söhne" w:hAnsi="Söhne"/>
          <w:sz w:val="20"/>
          <w:szCs w:val="20"/>
        </w:rPr>
        <w:t xml:space="preserve"> entwickelte man </w:t>
      </w:r>
      <w:r>
        <w:rPr>
          <w:rFonts w:ascii="Söhne" w:hAnsi="Söhne"/>
          <w:sz w:val="20"/>
          <w:szCs w:val="20"/>
        </w:rPr>
        <w:t xml:space="preserve">deshalb </w:t>
      </w:r>
      <w:r w:rsidRPr="00E93B44">
        <w:rPr>
          <w:rFonts w:ascii="Söhne" w:hAnsi="Söhne"/>
          <w:sz w:val="20"/>
          <w:szCs w:val="20"/>
        </w:rPr>
        <w:t>für den Hochhauskern eine durchdachte Zwitterlösung</w:t>
      </w:r>
      <w:r>
        <w:rPr>
          <w:rFonts w:ascii="Söhne" w:hAnsi="Söhne"/>
          <w:sz w:val="20"/>
          <w:szCs w:val="20"/>
        </w:rPr>
        <w:t>, die sowohl effizient als auch wirtschaftlich war</w:t>
      </w:r>
      <w:r w:rsidRPr="00E93B44">
        <w:rPr>
          <w:rFonts w:ascii="Söhne" w:hAnsi="Söhne"/>
          <w:sz w:val="20"/>
          <w:szCs w:val="20"/>
        </w:rPr>
        <w:t>.</w:t>
      </w:r>
      <w:r w:rsidR="00B00609">
        <w:rPr>
          <w:rFonts w:ascii="Söhne" w:hAnsi="Söhne"/>
          <w:sz w:val="20"/>
          <w:szCs w:val="20"/>
        </w:rPr>
        <w:t xml:space="preserve"> „Wir haben zwar klassisch die Wände vorausgebaut, aber kamen mit den Decken so schnell </w:t>
      </w:r>
      <w:r w:rsidR="003B5119">
        <w:rPr>
          <w:rFonts w:ascii="Söhne" w:hAnsi="Söhne"/>
          <w:sz w:val="20"/>
          <w:szCs w:val="20"/>
        </w:rPr>
        <w:t>nach</w:t>
      </w:r>
      <w:r w:rsidR="00B00609">
        <w:rPr>
          <w:rFonts w:ascii="Söhne" w:hAnsi="Söhne"/>
          <w:sz w:val="20"/>
          <w:szCs w:val="20"/>
        </w:rPr>
        <w:t xml:space="preserve">, dass wir von den Decken aus alle Nachlaufarbeiten schnell hinterherziehen konnten. Das hat so super funktioniert, dass wir trotz der einfachen Lösung unseren Wochentakt pro Geschoss geschafft haben“, erklärt Michael Bellon, verantwortlicher Oberpolier bei Lupp. </w:t>
      </w:r>
      <w:r w:rsidR="00A82DB2">
        <w:rPr>
          <w:rFonts w:ascii="Söhne" w:hAnsi="Söhne"/>
          <w:sz w:val="20"/>
          <w:szCs w:val="20"/>
        </w:rPr>
        <w:t xml:space="preserve">Dafür setzte man auf die leichte Kletterschalung Xclimb 60, die ohne Nachlaufbühnen </w:t>
      </w:r>
      <w:r w:rsidR="00B41A1B">
        <w:rPr>
          <w:rFonts w:ascii="Söhne" w:hAnsi="Söhne"/>
          <w:sz w:val="20"/>
          <w:szCs w:val="20"/>
        </w:rPr>
        <w:t>ausgeführt wurde</w:t>
      </w:r>
      <w:r w:rsidR="00A82DB2">
        <w:rPr>
          <w:rFonts w:ascii="Söhne" w:hAnsi="Söhne"/>
          <w:sz w:val="20"/>
          <w:szCs w:val="20"/>
        </w:rPr>
        <w:t xml:space="preserve">, da man mit dem Deckenschalungssystem DokaXdek direkt nachziehen konnte. Bei der Kletterlösung </w:t>
      </w:r>
      <w:r w:rsidR="00242CAB">
        <w:rPr>
          <w:rFonts w:ascii="Söhne" w:hAnsi="Söhne"/>
          <w:sz w:val="20"/>
          <w:szCs w:val="20"/>
        </w:rPr>
        <w:t xml:space="preserve">selbst </w:t>
      </w:r>
      <w:r w:rsidR="005F459C">
        <w:rPr>
          <w:rFonts w:ascii="Söhne" w:hAnsi="Söhne"/>
          <w:sz w:val="20"/>
          <w:szCs w:val="20"/>
        </w:rPr>
        <w:t>probierte man etwas vollkommen</w:t>
      </w:r>
      <w:r w:rsidR="00A82DB2">
        <w:rPr>
          <w:rFonts w:ascii="Söhne" w:hAnsi="Söhne"/>
          <w:sz w:val="20"/>
          <w:szCs w:val="20"/>
        </w:rPr>
        <w:t xml:space="preserve"> </w:t>
      </w:r>
      <w:r w:rsidR="00242CAB">
        <w:rPr>
          <w:rFonts w:ascii="Söhne" w:hAnsi="Söhne"/>
          <w:sz w:val="20"/>
          <w:szCs w:val="20"/>
        </w:rPr>
        <w:t>Neues</w:t>
      </w:r>
      <w:r w:rsidR="00A82DB2">
        <w:rPr>
          <w:rFonts w:ascii="Söhne" w:hAnsi="Söhne"/>
          <w:sz w:val="20"/>
          <w:szCs w:val="20"/>
        </w:rPr>
        <w:t xml:space="preserve">: die </w:t>
      </w:r>
      <w:r w:rsidR="00A82DB2" w:rsidRPr="00A82DB2">
        <w:rPr>
          <w:rFonts w:ascii="Söhne" w:hAnsi="Söhne"/>
          <w:sz w:val="20"/>
          <w:szCs w:val="20"/>
        </w:rPr>
        <w:t xml:space="preserve">vormontierte Kletterschalung Xclimb 60 </w:t>
      </w:r>
      <w:r w:rsidR="00A82DB2">
        <w:rPr>
          <w:rFonts w:ascii="Söhne" w:hAnsi="Söhne"/>
          <w:sz w:val="20"/>
          <w:szCs w:val="20"/>
        </w:rPr>
        <w:t xml:space="preserve">wurde </w:t>
      </w:r>
      <w:r w:rsidR="00A82DB2" w:rsidRPr="00A82DB2">
        <w:rPr>
          <w:rFonts w:ascii="Söhne" w:hAnsi="Söhne"/>
          <w:sz w:val="20"/>
          <w:szCs w:val="20"/>
        </w:rPr>
        <w:t xml:space="preserve">mit </w:t>
      </w:r>
      <w:r w:rsidR="00B41A1B">
        <w:rPr>
          <w:rFonts w:ascii="Söhne" w:hAnsi="Söhne"/>
          <w:sz w:val="20"/>
          <w:szCs w:val="20"/>
        </w:rPr>
        <w:t xml:space="preserve">neu entwickelten </w:t>
      </w:r>
      <w:r w:rsidR="00A82DB2" w:rsidRPr="00A82DB2">
        <w:rPr>
          <w:rFonts w:ascii="Söhne" w:hAnsi="Söhne"/>
          <w:sz w:val="20"/>
          <w:szCs w:val="20"/>
        </w:rPr>
        <w:t>Klappbühne</w:t>
      </w:r>
      <w:r w:rsidR="00A82DB2">
        <w:rPr>
          <w:rFonts w:ascii="Söhne" w:hAnsi="Söhne"/>
          <w:sz w:val="20"/>
          <w:szCs w:val="20"/>
        </w:rPr>
        <w:t>n</w:t>
      </w:r>
      <w:r w:rsidR="00A82DB2" w:rsidRPr="00A82DB2">
        <w:rPr>
          <w:rFonts w:ascii="Söhne" w:hAnsi="Söhne"/>
          <w:sz w:val="20"/>
          <w:szCs w:val="20"/>
        </w:rPr>
        <w:t xml:space="preserve"> und einklappbarer Spindel </w:t>
      </w:r>
      <w:r w:rsidR="00A82DB2">
        <w:rPr>
          <w:rFonts w:ascii="Söhne" w:hAnsi="Söhne"/>
          <w:sz w:val="20"/>
          <w:szCs w:val="20"/>
        </w:rPr>
        <w:t xml:space="preserve">angeliefert und </w:t>
      </w:r>
      <w:r w:rsidR="00242CAB">
        <w:rPr>
          <w:rFonts w:ascii="Söhne" w:hAnsi="Söhne"/>
          <w:sz w:val="20"/>
          <w:szCs w:val="20"/>
        </w:rPr>
        <w:t>direkt vom Lkw ans Geb</w:t>
      </w:r>
      <w:r w:rsidR="00C5705E">
        <w:rPr>
          <w:rFonts w:ascii="Söhne" w:hAnsi="Söhne"/>
          <w:sz w:val="20"/>
          <w:szCs w:val="20"/>
        </w:rPr>
        <w:t>äude montiert</w:t>
      </w:r>
      <w:r w:rsidR="00A82DB2" w:rsidRPr="00A82DB2">
        <w:rPr>
          <w:rFonts w:ascii="Söhne" w:hAnsi="Söhne"/>
          <w:sz w:val="20"/>
          <w:szCs w:val="20"/>
        </w:rPr>
        <w:t xml:space="preserve">. In beengten Innenstädten eine </w:t>
      </w:r>
      <w:r w:rsidR="00A4095F">
        <w:rPr>
          <w:rFonts w:ascii="Söhne" w:hAnsi="Söhne"/>
          <w:sz w:val="20"/>
          <w:szCs w:val="20"/>
        </w:rPr>
        <w:t xml:space="preserve">optimale </w:t>
      </w:r>
      <w:r w:rsidR="00A82DB2" w:rsidRPr="00A82DB2">
        <w:rPr>
          <w:rFonts w:ascii="Söhne" w:hAnsi="Söhne"/>
          <w:sz w:val="20"/>
          <w:szCs w:val="20"/>
        </w:rPr>
        <w:t xml:space="preserve">Möglichkeit, um </w:t>
      </w:r>
      <w:r w:rsidR="00B41A1B">
        <w:rPr>
          <w:rFonts w:ascii="Söhne" w:hAnsi="Söhne"/>
          <w:sz w:val="20"/>
          <w:szCs w:val="20"/>
        </w:rPr>
        <w:t>Lager- bzw. Vormontage</w:t>
      </w:r>
      <w:r w:rsidR="00A82DB2" w:rsidRPr="00A82DB2">
        <w:rPr>
          <w:rFonts w:ascii="Söhne" w:hAnsi="Söhne"/>
          <w:sz w:val="20"/>
          <w:szCs w:val="20"/>
        </w:rPr>
        <w:t xml:space="preserve">platz zu sparen. </w:t>
      </w:r>
    </w:p>
    <w:p w14:paraId="5311E04D" w14:textId="77777777" w:rsidR="005F459C" w:rsidRDefault="005F459C" w:rsidP="00242CAB">
      <w:pPr>
        <w:spacing w:line="288" w:lineRule="auto"/>
        <w:jc w:val="both"/>
        <w:rPr>
          <w:rFonts w:ascii="Söhne" w:hAnsi="Söhne"/>
          <w:sz w:val="20"/>
          <w:szCs w:val="20"/>
        </w:rPr>
      </w:pPr>
    </w:p>
    <w:p w14:paraId="4E45515A" w14:textId="3D124A1B" w:rsidR="00A82DB2" w:rsidRDefault="00C5705E" w:rsidP="00242CAB">
      <w:pPr>
        <w:spacing w:line="288" w:lineRule="auto"/>
        <w:jc w:val="both"/>
        <w:rPr>
          <w:rFonts w:ascii="Söhne" w:hAnsi="Söhne"/>
          <w:sz w:val="20"/>
          <w:szCs w:val="20"/>
        </w:rPr>
      </w:pPr>
      <w:r>
        <w:rPr>
          <w:rFonts w:ascii="Söhne" w:hAnsi="Söhne"/>
          <w:sz w:val="20"/>
          <w:szCs w:val="20"/>
        </w:rPr>
        <w:t>„Eine weiter</w:t>
      </w:r>
      <w:r w:rsidR="00B41A1B">
        <w:rPr>
          <w:rFonts w:ascii="Söhne" w:hAnsi="Söhne"/>
          <w:sz w:val="20"/>
          <w:szCs w:val="20"/>
        </w:rPr>
        <w:t>e</w:t>
      </w:r>
      <w:r>
        <w:rPr>
          <w:rFonts w:ascii="Söhne" w:hAnsi="Söhne"/>
          <w:sz w:val="20"/>
          <w:szCs w:val="20"/>
        </w:rPr>
        <w:t xml:space="preserve"> Besonderheit, die wir in Deutschland so auch noch nie hatten, war das Führen des Klettersystem in nur einem Schuh statt zwei. So konnten wir das Sytem sehr schlank halten. Möglich war das nur, weil uns Lupp und insbesondere Michael Bellon hier ihr Vertrauen geschenkt hatten. Sein Feedback zu</w:t>
      </w:r>
      <w:r w:rsidR="008D0CC9">
        <w:rPr>
          <w:rFonts w:ascii="Söhne" w:hAnsi="Söhne"/>
          <w:sz w:val="20"/>
          <w:szCs w:val="20"/>
        </w:rPr>
        <w:t>r</w:t>
      </w:r>
      <w:r>
        <w:rPr>
          <w:rFonts w:ascii="Söhne" w:hAnsi="Söhne"/>
          <w:sz w:val="20"/>
          <w:szCs w:val="20"/>
        </w:rPr>
        <w:t xml:space="preserve"> Lösung war auch essentiell für das Gelingen und </w:t>
      </w:r>
      <w:r w:rsidR="00C3727E">
        <w:rPr>
          <w:rFonts w:ascii="Söhne" w:hAnsi="Söhne"/>
          <w:sz w:val="20"/>
          <w:szCs w:val="20"/>
        </w:rPr>
        <w:t>zeug</w:t>
      </w:r>
      <w:r>
        <w:rPr>
          <w:rFonts w:ascii="Söhne" w:hAnsi="Söhne"/>
          <w:sz w:val="20"/>
          <w:szCs w:val="20"/>
        </w:rPr>
        <w:t>t</w:t>
      </w:r>
      <w:r w:rsidR="00C3727E">
        <w:rPr>
          <w:rFonts w:ascii="Söhne" w:hAnsi="Söhne"/>
          <w:sz w:val="20"/>
          <w:szCs w:val="20"/>
        </w:rPr>
        <w:t xml:space="preserve"> von der gegenseitigen Wertschätzung“, so Marius Lenartz, </w:t>
      </w:r>
      <w:r w:rsidR="00B41A1B">
        <w:rPr>
          <w:rFonts w:ascii="Söhne" w:hAnsi="Söhne"/>
          <w:sz w:val="20"/>
          <w:szCs w:val="20"/>
        </w:rPr>
        <w:t xml:space="preserve"> Projektmanager</w:t>
      </w:r>
      <w:r w:rsidR="00036325">
        <w:rPr>
          <w:rFonts w:ascii="Söhne" w:hAnsi="Söhne"/>
          <w:sz w:val="20"/>
          <w:szCs w:val="20"/>
        </w:rPr>
        <w:t xml:space="preserve"> des Doka-Teams.</w:t>
      </w:r>
    </w:p>
    <w:p w14:paraId="58C1BA5F" w14:textId="77777777" w:rsidR="00B41A1B" w:rsidRPr="00A82DB2" w:rsidRDefault="00B41A1B" w:rsidP="00242CAB">
      <w:pPr>
        <w:spacing w:line="288" w:lineRule="auto"/>
        <w:jc w:val="both"/>
        <w:rPr>
          <w:rFonts w:ascii="Söhne" w:hAnsi="Söhne"/>
          <w:sz w:val="20"/>
          <w:szCs w:val="20"/>
        </w:rPr>
      </w:pPr>
    </w:p>
    <w:p w14:paraId="544EC2B6" w14:textId="07ACA244" w:rsidR="00A82DB2" w:rsidRPr="006B62EC" w:rsidRDefault="006718D9" w:rsidP="006B62EC">
      <w:pPr>
        <w:spacing w:line="288" w:lineRule="auto"/>
        <w:rPr>
          <w:rFonts w:ascii="Söhne" w:hAnsi="Söhne"/>
          <w:b/>
          <w:bCs/>
          <w:sz w:val="20"/>
          <w:szCs w:val="20"/>
        </w:rPr>
      </w:pPr>
      <w:r>
        <w:rPr>
          <w:rFonts w:ascii="Söhne" w:hAnsi="Söhne"/>
          <w:b/>
          <w:bCs/>
          <w:sz w:val="20"/>
          <w:szCs w:val="20"/>
        </w:rPr>
        <w:t>Anspruchsvolle 3D-Stützen in SB4</w:t>
      </w:r>
    </w:p>
    <w:p w14:paraId="40C0F504" w14:textId="4C0BA5C7" w:rsidR="00CC244A" w:rsidRPr="00CC244A" w:rsidRDefault="006B62EC" w:rsidP="001E69EB">
      <w:pPr>
        <w:spacing w:line="288" w:lineRule="auto"/>
        <w:jc w:val="both"/>
        <w:rPr>
          <w:rFonts w:ascii="Söhne" w:hAnsi="Söhne"/>
          <w:sz w:val="20"/>
          <w:szCs w:val="20"/>
        </w:rPr>
      </w:pPr>
      <w:r>
        <w:rPr>
          <w:rFonts w:ascii="Söhne" w:hAnsi="Söhne"/>
          <w:sz w:val="20"/>
          <w:szCs w:val="20"/>
        </w:rPr>
        <w:t xml:space="preserve">Vom neuen Messeeingang Süd gelangen Besucher*innen ab sofort </w:t>
      </w:r>
      <w:r w:rsidR="00CC244A">
        <w:rPr>
          <w:rFonts w:ascii="Söhne" w:hAnsi="Söhne"/>
          <w:sz w:val="20"/>
          <w:szCs w:val="20"/>
        </w:rPr>
        <w:t xml:space="preserve">über die VIA Mobile West </w:t>
      </w:r>
      <w:r w:rsidR="002A4EFB">
        <w:rPr>
          <w:rFonts w:ascii="Söhne" w:hAnsi="Söhne"/>
          <w:sz w:val="20"/>
          <w:szCs w:val="20"/>
        </w:rPr>
        <w:t xml:space="preserve">barrierefrei und wettergeschützt </w:t>
      </w:r>
      <w:r w:rsidR="00CC244A">
        <w:rPr>
          <w:rFonts w:ascii="Söhne" w:hAnsi="Söhne"/>
          <w:sz w:val="20"/>
          <w:szCs w:val="20"/>
        </w:rPr>
        <w:t xml:space="preserve">zur Messehalle 12, dem modernsten und </w:t>
      </w:r>
      <w:hyperlink r:id="rId11" w:history="1">
        <w:r w:rsidR="00CC244A" w:rsidRPr="00CC244A">
          <w:rPr>
            <w:rStyle w:val="Hyperlink"/>
            <w:rFonts w:ascii="Söhne" w:hAnsi="Söhne" w:cs="Times New Roman"/>
            <w:sz w:val="20"/>
            <w:szCs w:val="20"/>
          </w:rPr>
          <w:t>architektonisch jüngsten Gebäude</w:t>
        </w:r>
      </w:hyperlink>
      <w:r w:rsidR="00CC244A">
        <w:rPr>
          <w:rFonts w:ascii="Söhne" w:hAnsi="Söhne"/>
          <w:sz w:val="20"/>
          <w:szCs w:val="20"/>
        </w:rPr>
        <w:t xml:space="preserve"> der Messe Frankfurt. Für die Verbindungsbrücke </w:t>
      </w:r>
      <w:r w:rsidR="00CC244A" w:rsidRPr="00CC244A">
        <w:rPr>
          <w:rFonts w:ascii="Söhne" w:hAnsi="Söhne"/>
          <w:sz w:val="20"/>
          <w:szCs w:val="20"/>
        </w:rPr>
        <w:t xml:space="preserve">mussten </w:t>
      </w:r>
      <w:r w:rsidR="008D0CC9">
        <w:rPr>
          <w:rFonts w:ascii="Söhne" w:hAnsi="Söhne"/>
          <w:sz w:val="20"/>
          <w:szCs w:val="20"/>
        </w:rPr>
        <w:t>komplexe</w:t>
      </w:r>
      <w:r w:rsidR="00CC244A" w:rsidRPr="00CC244A">
        <w:rPr>
          <w:rFonts w:ascii="Söhne" w:hAnsi="Söhne"/>
          <w:sz w:val="20"/>
          <w:szCs w:val="20"/>
        </w:rPr>
        <w:t xml:space="preserve"> 3D-Stützen mit höchsten Sichtbetonanforderungen (SB4) gefertigt werden – in drei- und vierarmiger Ausführung und mit komplexer Geometrie. Um diese Anforderungen technisch und wirtschaftlich optimal umzusetzen, entwickelte</w:t>
      </w:r>
      <w:r w:rsidR="003146C1">
        <w:rPr>
          <w:rFonts w:ascii="Söhne" w:hAnsi="Söhne"/>
          <w:sz w:val="20"/>
          <w:szCs w:val="20"/>
        </w:rPr>
        <w:t>n</w:t>
      </w:r>
      <w:r w:rsidR="00CC244A" w:rsidRPr="00CC244A">
        <w:rPr>
          <w:rFonts w:ascii="Söhne" w:hAnsi="Söhne"/>
          <w:sz w:val="20"/>
          <w:szCs w:val="20"/>
        </w:rPr>
        <w:t xml:space="preserve"> </w:t>
      </w:r>
      <w:r w:rsidR="00CC244A">
        <w:rPr>
          <w:rFonts w:ascii="Söhne" w:hAnsi="Söhne"/>
          <w:sz w:val="20"/>
          <w:szCs w:val="20"/>
        </w:rPr>
        <w:t xml:space="preserve">Lupp und </w:t>
      </w:r>
      <w:r w:rsidR="00CC244A" w:rsidRPr="00CC244A">
        <w:rPr>
          <w:rFonts w:ascii="Söhne" w:hAnsi="Söhne"/>
          <w:sz w:val="20"/>
          <w:szCs w:val="20"/>
        </w:rPr>
        <w:t xml:space="preserve">Doka eine passgenaue </w:t>
      </w:r>
      <w:r w:rsidR="00CC244A" w:rsidRPr="003C42B1">
        <w:rPr>
          <w:rFonts w:ascii="Söhne" w:hAnsi="Söhne"/>
          <w:sz w:val="20"/>
          <w:szCs w:val="20"/>
        </w:rPr>
        <w:t>Schalungskonstruktion, die den Einsatz von Material, Zeit und Kosten deutlich verringerte und zugleich ein optimales Sichtbetonergebnis sicherstellte.</w:t>
      </w:r>
    </w:p>
    <w:p w14:paraId="331D49BD" w14:textId="45847BC9" w:rsidR="00367F7C" w:rsidRPr="001E69EB" w:rsidRDefault="00367F7C" w:rsidP="001E69EB">
      <w:pPr>
        <w:spacing w:line="288" w:lineRule="auto"/>
        <w:jc w:val="both"/>
        <w:rPr>
          <w:rFonts w:ascii="Söhne" w:hAnsi="Söhne"/>
          <w:sz w:val="20"/>
          <w:szCs w:val="20"/>
        </w:rPr>
      </w:pPr>
    </w:p>
    <w:p w14:paraId="31233721" w14:textId="09F2AAB3" w:rsidR="00D85361" w:rsidRDefault="001E69EB" w:rsidP="003C42B1">
      <w:pPr>
        <w:spacing w:line="288" w:lineRule="auto"/>
        <w:jc w:val="both"/>
        <w:rPr>
          <w:rFonts w:ascii="Söhne" w:hAnsi="Söhne"/>
          <w:sz w:val="20"/>
          <w:szCs w:val="20"/>
        </w:rPr>
      </w:pPr>
      <w:r w:rsidRPr="001E69EB">
        <w:rPr>
          <w:rFonts w:ascii="Söhne" w:hAnsi="Söhne"/>
          <w:sz w:val="20"/>
          <w:szCs w:val="20"/>
        </w:rPr>
        <w:t xml:space="preserve">Besonders die dreiarmige Ausführung war dabei technisch anspruchsvoll, da sie mit unterschiedlichen Neigungen und exakt definierten Anschlussflächen ausgeführt werden musste. Mit ihren enormen Dimensionen und den strengen Vorgaben an Maßhaltigkeit sowie an die Betonoberfläche erforderte die Umsetzung höchste Präzision. Auch winterliche Bedingungen und ein enger Zeitplan wirkten sich auf die Abläufe auf der Baustelle aus und verlangten eine vorausschauende Materiallogistik. </w:t>
      </w:r>
      <w:r>
        <w:rPr>
          <w:rFonts w:ascii="Söhne" w:hAnsi="Söhne"/>
          <w:sz w:val="20"/>
          <w:szCs w:val="20"/>
        </w:rPr>
        <w:t xml:space="preserve">Während man bei den </w:t>
      </w:r>
      <w:r w:rsidR="003146C1">
        <w:rPr>
          <w:rFonts w:ascii="Söhne" w:hAnsi="Söhne"/>
          <w:sz w:val="20"/>
          <w:szCs w:val="20"/>
        </w:rPr>
        <w:t xml:space="preserve">vierarmigen Stützen (ca. 6 m Höhe) und deren symmetrischer Geometrie konventionell mit geschlossenen Formholzkästen arbeiten konnte, schloss sich ein solches Vorgehen bei den aufwendigeren dreiarmigen Stützen aus. </w:t>
      </w:r>
      <w:r w:rsidR="003C42B1">
        <w:rPr>
          <w:rFonts w:ascii="Söhne" w:hAnsi="Söhne"/>
          <w:sz w:val="20"/>
          <w:szCs w:val="20"/>
        </w:rPr>
        <w:t>Um die</w:t>
      </w:r>
      <w:r w:rsidRPr="001E69EB">
        <w:rPr>
          <w:rFonts w:ascii="Söhne" w:hAnsi="Söhne"/>
          <w:sz w:val="20"/>
          <w:szCs w:val="20"/>
        </w:rPr>
        <w:t xml:space="preserve"> 7 m Gesamthöhe, „Armlängen“ bis zu 8,50 m plus unterschiedliche Neigungen </w:t>
      </w:r>
      <w:r w:rsidR="003C42B1">
        <w:rPr>
          <w:rFonts w:ascii="Söhne" w:hAnsi="Söhne"/>
          <w:sz w:val="20"/>
          <w:szCs w:val="20"/>
        </w:rPr>
        <w:t>materialsparend verwirklichen zu können,  entschloss</w:t>
      </w:r>
      <w:r w:rsidR="008D0CC9">
        <w:rPr>
          <w:rFonts w:ascii="Söhne" w:hAnsi="Söhne"/>
          <w:sz w:val="20"/>
          <w:szCs w:val="20"/>
        </w:rPr>
        <w:t>en</w:t>
      </w:r>
      <w:r w:rsidR="003C42B1">
        <w:rPr>
          <w:rFonts w:ascii="Söhne" w:hAnsi="Söhne"/>
          <w:sz w:val="20"/>
          <w:szCs w:val="20"/>
        </w:rPr>
        <w:t xml:space="preserve"> sich Lupp und Doka, jeden Arm e</w:t>
      </w:r>
      <w:r w:rsidRPr="001E69EB">
        <w:rPr>
          <w:rFonts w:ascii="Söhne" w:hAnsi="Söhne"/>
          <w:sz w:val="20"/>
          <w:szCs w:val="20"/>
        </w:rPr>
        <w:t xml:space="preserve">inzeln </w:t>
      </w:r>
      <w:r w:rsidR="003C42B1">
        <w:rPr>
          <w:rFonts w:ascii="Söhne" w:hAnsi="Söhne"/>
          <w:sz w:val="20"/>
          <w:szCs w:val="20"/>
        </w:rPr>
        <w:t>zu schalen</w:t>
      </w:r>
      <w:r w:rsidRPr="001E69EB">
        <w:rPr>
          <w:rFonts w:ascii="Söhne" w:hAnsi="Söhne"/>
          <w:sz w:val="20"/>
          <w:szCs w:val="20"/>
        </w:rPr>
        <w:t xml:space="preserve">. </w:t>
      </w:r>
      <w:r w:rsidR="003C42B1">
        <w:rPr>
          <w:rFonts w:ascii="Söhne" w:hAnsi="Söhne"/>
          <w:sz w:val="20"/>
          <w:szCs w:val="20"/>
        </w:rPr>
        <w:t>Per</w:t>
      </w:r>
      <w:r w:rsidRPr="001E69EB">
        <w:rPr>
          <w:rFonts w:ascii="Söhne" w:hAnsi="Söhne"/>
          <w:sz w:val="20"/>
          <w:szCs w:val="20"/>
        </w:rPr>
        <w:t xml:space="preserve"> 3D-Planung wurden den drei Auslegern passgenaue Trägerschalungselemente auf den Leib geschneidert und mittels Spindelstreben auf rechtwinklige Top 50-Gesperre gesetzt. Beides wurde vorgefertigt und vor Ort zusammengefügt. Durch die segmentierte Bauweise ließen sich die Einheiten einfach einheben und schnell montieren. Neben der Zeitersparnis ergab sich so eine Materialeinsparung von ca. 33 m³ Formholzkästen.</w:t>
      </w:r>
      <w:r w:rsidR="003C42B1">
        <w:rPr>
          <w:rFonts w:ascii="Söhne" w:hAnsi="Söhne"/>
          <w:sz w:val="20"/>
          <w:szCs w:val="20"/>
        </w:rPr>
        <w:t xml:space="preserve"> </w:t>
      </w:r>
      <w:r w:rsidR="003C42B1" w:rsidRPr="003C42B1">
        <w:rPr>
          <w:rFonts w:ascii="Söhne" w:hAnsi="Söhne"/>
          <w:sz w:val="20"/>
          <w:szCs w:val="20"/>
        </w:rPr>
        <w:t>Um die geforderte Oberflächenqualität in Sichtbetonklasse SB4 sicherzustellen, kam mit der DokaPly Birch eine hochwertige Schalhaut zum Einsatz.</w:t>
      </w:r>
      <w:r w:rsidR="003C42B1">
        <w:rPr>
          <w:rFonts w:ascii="Söhne" w:hAnsi="Söhne"/>
          <w:sz w:val="20"/>
          <w:szCs w:val="20"/>
        </w:rPr>
        <w:t xml:space="preserve"> Dank des guten Teamworks </w:t>
      </w:r>
      <w:r w:rsidR="003C42B1" w:rsidRPr="003C42B1">
        <w:rPr>
          <w:rFonts w:ascii="Söhne" w:hAnsi="Söhne"/>
          <w:sz w:val="20"/>
          <w:szCs w:val="20"/>
        </w:rPr>
        <w:t>konnten die umfangreichen Arbeiten trotz des engen Zeitplans in weniger als drei Monaten abgeschlossen werden.</w:t>
      </w:r>
    </w:p>
    <w:p w14:paraId="312432DC" w14:textId="77777777" w:rsidR="003C42B1" w:rsidRDefault="003C42B1" w:rsidP="003C42B1">
      <w:pPr>
        <w:spacing w:line="288" w:lineRule="auto"/>
        <w:jc w:val="both"/>
        <w:rPr>
          <w:rFonts w:ascii="Söhne" w:hAnsi="Söhne"/>
          <w:sz w:val="20"/>
          <w:szCs w:val="20"/>
        </w:rPr>
      </w:pPr>
    </w:p>
    <w:p w14:paraId="64FEEFF1" w14:textId="08B52337" w:rsidR="003C42B1" w:rsidRDefault="007A0906" w:rsidP="003C42B1">
      <w:pPr>
        <w:spacing w:line="288" w:lineRule="auto"/>
        <w:jc w:val="both"/>
        <w:rPr>
          <w:rFonts w:ascii="Söhne" w:hAnsi="Söhne"/>
          <w:sz w:val="20"/>
          <w:szCs w:val="20"/>
        </w:rPr>
      </w:pPr>
      <w:r>
        <w:rPr>
          <w:rFonts w:ascii="Söhne" w:hAnsi="Söhne"/>
          <w:sz w:val="20"/>
          <w:szCs w:val="20"/>
        </w:rPr>
        <w:t>Mittlerweile sind die</w:t>
      </w:r>
      <w:r w:rsidR="003C42B1">
        <w:rPr>
          <w:rFonts w:ascii="Söhne" w:hAnsi="Söhne"/>
          <w:sz w:val="20"/>
          <w:szCs w:val="20"/>
        </w:rPr>
        <w:t xml:space="preserve"> Rohbauarbeiten beider Projekte abgeschlossen – fristgerecht und sauber ausgeführt.</w:t>
      </w:r>
    </w:p>
    <w:p w14:paraId="527DDC75" w14:textId="77777777" w:rsidR="003C42B1" w:rsidRPr="003C42B1" w:rsidRDefault="003C42B1" w:rsidP="003C42B1">
      <w:pPr>
        <w:pBdr>
          <w:bottom w:val="single" w:sz="4" w:space="1" w:color="auto"/>
        </w:pBdr>
        <w:spacing w:line="288" w:lineRule="auto"/>
        <w:jc w:val="both"/>
        <w:rPr>
          <w:rFonts w:ascii="Söhne" w:hAnsi="Söhne"/>
          <w:sz w:val="20"/>
          <w:szCs w:val="20"/>
        </w:rPr>
      </w:pPr>
    </w:p>
    <w:p w14:paraId="0BFA9E21" w14:textId="6BBC5B1F" w:rsidR="00B67C25" w:rsidRDefault="004A2204" w:rsidP="00827B08">
      <w:pPr>
        <w:rPr>
          <w:rFonts w:ascii="Söhne" w:hAnsi="Söhne" w:cs="Arial"/>
          <w:i/>
          <w:iCs/>
          <w:szCs w:val="22"/>
        </w:rPr>
      </w:pPr>
      <w:r>
        <w:rPr>
          <w:rFonts w:ascii="Söhne" w:hAnsi="Söhne" w:cs="Arial"/>
          <w:b/>
          <w:bCs/>
          <w:szCs w:val="22"/>
        </w:rPr>
        <w:br w:type="page"/>
      </w:r>
      <w:r w:rsidR="001A14B5" w:rsidRPr="00157C73">
        <w:rPr>
          <w:rFonts w:ascii="Söhne" w:hAnsi="Söhne" w:cs="Arial"/>
          <w:b/>
          <w:bCs/>
          <w:szCs w:val="22"/>
        </w:rPr>
        <w:lastRenderedPageBreak/>
        <w:t xml:space="preserve">Bildauswahl </w:t>
      </w:r>
      <w:r w:rsidR="001A14B5" w:rsidRPr="00157C73">
        <w:rPr>
          <w:rFonts w:ascii="Söhne" w:hAnsi="Söhne" w:cs="Arial"/>
          <w:i/>
          <w:iCs/>
          <w:szCs w:val="22"/>
        </w:rPr>
        <w:t>(</w:t>
      </w:r>
      <w:r w:rsidR="001A14B5" w:rsidRPr="00047B78">
        <w:rPr>
          <w:rFonts w:ascii="Söhne" w:hAnsi="Söhne" w:cs="Arial"/>
          <w:i/>
          <w:iCs/>
          <w:szCs w:val="22"/>
        </w:rPr>
        <w:t xml:space="preserve">wir bitten um Berücksichtigung des </w:t>
      </w:r>
      <w:r w:rsidR="005763DF" w:rsidRPr="00047B78">
        <w:rPr>
          <w:rFonts w:ascii="Söhne" w:hAnsi="Söhne" w:cs="Arial"/>
          <w:i/>
          <w:iCs/>
          <w:szCs w:val="22"/>
        </w:rPr>
        <w:t xml:space="preserve">korrekten </w:t>
      </w:r>
      <w:r w:rsidR="001A14B5" w:rsidRPr="00047B78">
        <w:rPr>
          <w:rFonts w:ascii="Söhne" w:hAnsi="Söhne" w:cs="Arial"/>
          <w:i/>
          <w:iCs/>
          <w:szCs w:val="22"/>
        </w:rPr>
        <w:t>Copyrights)</w:t>
      </w:r>
    </w:p>
    <w:p w14:paraId="7855284F" w14:textId="5DAE3580" w:rsidR="0093186C" w:rsidRDefault="0093186C">
      <w:pPr>
        <w:rPr>
          <w:rFonts w:ascii="Söhne" w:hAnsi="Söhne" w:cs="Arial"/>
          <w:sz w:val="18"/>
          <w:szCs w:val="18"/>
        </w:rPr>
      </w:pPr>
    </w:p>
    <w:p w14:paraId="13217FF2" w14:textId="07FD16ED" w:rsidR="00157C73" w:rsidRDefault="00157C73" w:rsidP="00157C73">
      <w:pPr>
        <w:jc w:val="both"/>
        <w:rPr>
          <w:rFonts w:ascii="Söhne" w:hAnsi="Söhne" w:cs="Arial"/>
          <w:sz w:val="18"/>
          <w:szCs w:val="18"/>
        </w:rPr>
      </w:pPr>
      <w:r>
        <w:rPr>
          <w:rFonts w:ascii="Söhne" w:hAnsi="Söhne" w:cs="Arial"/>
          <w:noProof/>
          <w:sz w:val="18"/>
          <w:szCs w:val="18"/>
        </w:rPr>
        <w:drawing>
          <wp:anchor distT="0" distB="0" distL="114300" distR="114300" simplePos="0" relativeHeight="251658240" behindDoc="1" locked="0" layoutInCell="1" allowOverlap="1" wp14:anchorId="7253DF52" wp14:editId="169785BF">
            <wp:simplePos x="0" y="0"/>
            <wp:positionH relativeFrom="margin">
              <wp:align>left</wp:align>
            </wp:positionH>
            <wp:positionV relativeFrom="paragraph">
              <wp:posOffset>10795</wp:posOffset>
            </wp:positionV>
            <wp:extent cx="2771775" cy="4157980"/>
            <wp:effectExtent l="0" t="0" r="0" b="0"/>
            <wp:wrapTight wrapText="bothSides">
              <wp:wrapPolygon edited="0">
                <wp:start x="0" y="0"/>
                <wp:lineTo x="0" y="21475"/>
                <wp:lineTo x="21377" y="21475"/>
                <wp:lineTo x="21377" y="0"/>
                <wp:lineTo x="0" y="0"/>
              </wp:wrapPolygon>
            </wp:wrapTight>
            <wp:docPr id="413993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3604" name="Grafik 4139936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4273" cy="4161762"/>
                    </a:xfrm>
                    <a:prstGeom prst="rect">
                      <a:avLst/>
                    </a:prstGeom>
                  </pic:spPr>
                </pic:pic>
              </a:graphicData>
            </a:graphic>
            <wp14:sizeRelH relativeFrom="margin">
              <wp14:pctWidth>0</wp14:pctWidth>
            </wp14:sizeRelH>
            <wp14:sizeRelV relativeFrom="margin">
              <wp14:pctHeight>0</wp14:pctHeight>
            </wp14:sizeRelV>
          </wp:anchor>
        </w:drawing>
      </w:r>
    </w:p>
    <w:p w14:paraId="458792FF" w14:textId="6B974D85" w:rsidR="00157C73" w:rsidRDefault="00157C73" w:rsidP="00157C73">
      <w:pPr>
        <w:jc w:val="both"/>
        <w:rPr>
          <w:rFonts w:ascii="Söhne" w:hAnsi="Söhne" w:cs="Arial"/>
          <w:sz w:val="18"/>
          <w:szCs w:val="18"/>
        </w:rPr>
      </w:pPr>
    </w:p>
    <w:p w14:paraId="2B02E61E" w14:textId="4311468A" w:rsidR="00157C73" w:rsidRDefault="00157C73" w:rsidP="00157C73">
      <w:pPr>
        <w:jc w:val="both"/>
        <w:rPr>
          <w:rFonts w:ascii="Söhne" w:hAnsi="Söhne" w:cs="Arial"/>
          <w:sz w:val="18"/>
          <w:szCs w:val="18"/>
        </w:rPr>
      </w:pPr>
    </w:p>
    <w:p w14:paraId="04CEC707" w14:textId="77777777" w:rsidR="00157C73" w:rsidRDefault="00157C73" w:rsidP="00157C73">
      <w:pPr>
        <w:jc w:val="both"/>
        <w:rPr>
          <w:rFonts w:ascii="Söhne" w:hAnsi="Söhne" w:cs="Arial"/>
          <w:sz w:val="18"/>
          <w:szCs w:val="18"/>
        </w:rPr>
      </w:pPr>
    </w:p>
    <w:p w14:paraId="62D444D9" w14:textId="77777777" w:rsidR="00157C73" w:rsidRDefault="00157C73" w:rsidP="00157C73">
      <w:pPr>
        <w:jc w:val="both"/>
        <w:rPr>
          <w:rFonts w:ascii="Söhne" w:hAnsi="Söhne" w:cs="Arial"/>
          <w:sz w:val="18"/>
          <w:szCs w:val="18"/>
        </w:rPr>
      </w:pPr>
    </w:p>
    <w:p w14:paraId="434A8CF2" w14:textId="192AFF7F" w:rsidR="00157C73" w:rsidRDefault="00157C73" w:rsidP="00157C73">
      <w:pPr>
        <w:jc w:val="both"/>
        <w:rPr>
          <w:rFonts w:ascii="Söhne" w:hAnsi="Söhne" w:cs="Arial"/>
          <w:sz w:val="18"/>
          <w:szCs w:val="18"/>
        </w:rPr>
      </w:pPr>
    </w:p>
    <w:p w14:paraId="1B555A37" w14:textId="77777777" w:rsidR="00157C73" w:rsidRDefault="00157C73" w:rsidP="00157C73">
      <w:pPr>
        <w:jc w:val="both"/>
        <w:rPr>
          <w:rFonts w:ascii="Söhne" w:hAnsi="Söhne" w:cs="Arial"/>
          <w:sz w:val="18"/>
          <w:szCs w:val="18"/>
        </w:rPr>
      </w:pPr>
    </w:p>
    <w:p w14:paraId="30486AE6" w14:textId="77777777" w:rsidR="00157C73" w:rsidRDefault="00157C73" w:rsidP="00157C73">
      <w:pPr>
        <w:jc w:val="both"/>
        <w:rPr>
          <w:rFonts w:ascii="Söhne" w:hAnsi="Söhne" w:cs="Arial"/>
          <w:sz w:val="18"/>
          <w:szCs w:val="18"/>
        </w:rPr>
      </w:pPr>
    </w:p>
    <w:p w14:paraId="595512F1" w14:textId="5D25A378" w:rsidR="0093186C" w:rsidRDefault="00403C9D" w:rsidP="00157C73">
      <w:pPr>
        <w:jc w:val="both"/>
        <w:rPr>
          <w:rFonts w:ascii="Söhne" w:hAnsi="Söhne" w:cs="Arial"/>
          <w:sz w:val="18"/>
          <w:szCs w:val="18"/>
        </w:rPr>
      </w:pPr>
      <w:r>
        <w:rPr>
          <w:rFonts w:ascii="Söhne" w:hAnsi="Söhne" w:cs="Arial"/>
          <w:sz w:val="18"/>
          <w:szCs w:val="18"/>
        </w:rPr>
        <w:t xml:space="preserve">Im Wochentakt ging es 124 Meter im Frankfurter Europaviertel nach oben. Wichtigste </w:t>
      </w:r>
      <w:r w:rsidR="002130AB">
        <w:rPr>
          <w:rFonts w:ascii="Söhne" w:hAnsi="Söhne" w:cs="Arial"/>
          <w:sz w:val="18"/>
          <w:szCs w:val="18"/>
        </w:rPr>
        <w:t>Nutzer</w:t>
      </w:r>
      <w:r>
        <w:rPr>
          <w:rFonts w:ascii="Söhne" w:hAnsi="Söhne" w:cs="Arial"/>
          <w:sz w:val="18"/>
          <w:szCs w:val="18"/>
        </w:rPr>
        <w:t xml:space="preserve"> im </w:t>
      </w:r>
      <w:r w:rsidRPr="00731526">
        <w:rPr>
          <w:rFonts w:ascii="Söhne" w:hAnsi="Söhne" w:cs="Arial"/>
          <w:b/>
          <w:bCs/>
          <w:sz w:val="18"/>
          <w:szCs w:val="18"/>
        </w:rPr>
        <w:t xml:space="preserve">Europa-Allee-Tower </w:t>
      </w:r>
      <w:r>
        <w:rPr>
          <w:rFonts w:ascii="Söhne" w:hAnsi="Söhne" w:cs="Arial"/>
          <w:sz w:val="18"/>
          <w:szCs w:val="18"/>
        </w:rPr>
        <w:t>werden die Sparda-Bank</w:t>
      </w:r>
      <w:r w:rsidR="00407BFF">
        <w:rPr>
          <w:rFonts w:ascii="Söhne" w:hAnsi="Söhne" w:cs="Arial"/>
          <w:sz w:val="18"/>
          <w:szCs w:val="18"/>
        </w:rPr>
        <w:t>, die Messe Frankfurt</w:t>
      </w:r>
      <w:r>
        <w:rPr>
          <w:rFonts w:ascii="Söhne" w:hAnsi="Söhne" w:cs="Arial"/>
          <w:sz w:val="18"/>
          <w:szCs w:val="18"/>
        </w:rPr>
        <w:t xml:space="preserve"> sowie </w:t>
      </w:r>
      <w:r w:rsidR="002130AB">
        <w:rPr>
          <w:rFonts w:ascii="Söhne" w:hAnsi="Söhne" w:cs="Arial"/>
          <w:sz w:val="18"/>
          <w:szCs w:val="18"/>
        </w:rPr>
        <w:t>die ATLANTIC Hotel Gruppe sein</w:t>
      </w:r>
      <w:r>
        <w:rPr>
          <w:rFonts w:ascii="Söhne" w:hAnsi="Söhne" w:cs="Arial"/>
          <w:sz w:val="18"/>
          <w:szCs w:val="18"/>
        </w:rPr>
        <w:t>.</w:t>
      </w:r>
    </w:p>
    <w:p w14:paraId="6D10FB9E" w14:textId="77777777" w:rsidR="0093186C" w:rsidRPr="001737D0" w:rsidRDefault="0093186C" w:rsidP="0093186C">
      <w:pPr>
        <w:rPr>
          <w:rFonts w:ascii="Söhne" w:hAnsi="Söhne" w:cs="Arial"/>
          <w:sz w:val="18"/>
          <w:szCs w:val="18"/>
        </w:rPr>
      </w:pPr>
    </w:p>
    <w:p w14:paraId="5F4B59B9" w14:textId="77777777" w:rsidR="0093186C" w:rsidRPr="00C26620" w:rsidRDefault="0093186C" w:rsidP="0093186C">
      <w:pPr>
        <w:jc w:val="both"/>
        <w:rPr>
          <w:rFonts w:ascii="Söhne" w:hAnsi="Söhne" w:cs="Arial"/>
          <w:i/>
          <w:iCs/>
          <w:sz w:val="18"/>
          <w:szCs w:val="18"/>
        </w:rPr>
      </w:pPr>
      <w:r w:rsidRPr="00C26620">
        <w:rPr>
          <w:rFonts w:ascii="Söhne" w:hAnsi="Söhne" w:cs="Arial"/>
          <w:i/>
          <w:iCs/>
          <w:sz w:val="18"/>
          <w:szCs w:val="18"/>
        </w:rPr>
        <w:t>Foto: Doka</w:t>
      </w:r>
    </w:p>
    <w:p w14:paraId="3B14BF60" w14:textId="77777777" w:rsidR="0093186C" w:rsidRDefault="0093186C" w:rsidP="0093186C">
      <w:pPr>
        <w:jc w:val="both"/>
        <w:rPr>
          <w:rFonts w:ascii="Söhne" w:hAnsi="Söhne" w:cs="Arial"/>
          <w:sz w:val="18"/>
          <w:szCs w:val="18"/>
        </w:rPr>
      </w:pPr>
    </w:p>
    <w:p w14:paraId="52EB58B9" w14:textId="77777777" w:rsidR="00403C9D" w:rsidRDefault="00403C9D" w:rsidP="0093186C">
      <w:pPr>
        <w:jc w:val="both"/>
        <w:rPr>
          <w:rFonts w:ascii="Söhne" w:hAnsi="Söhne" w:cs="Arial"/>
          <w:sz w:val="18"/>
          <w:szCs w:val="18"/>
        </w:rPr>
      </w:pPr>
    </w:p>
    <w:p w14:paraId="3C3C2963" w14:textId="77777777" w:rsidR="00403C9D" w:rsidRDefault="00403C9D" w:rsidP="0093186C">
      <w:pPr>
        <w:jc w:val="both"/>
        <w:rPr>
          <w:rFonts w:ascii="Söhne" w:hAnsi="Söhne" w:cs="Arial"/>
          <w:sz w:val="18"/>
          <w:szCs w:val="18"/>
        </w:rPr>
      </w:pPr>
    </w:p>
    <w:p w14:paraId="5CEEF1EB" w14:textId="77777777" w:rsidR="00403C9D" w:rsidRDefault="00403C9D" w:rsidP="0093186C">
      <w:pPr>
        <w:jc w:val="both"/>
        <w:rPr>
          <w:rFonts w:ascii="Söhne" w:hAnsi="Söhne" w:cs="Arial"/>
          <w:sz w:val="18"/>
          <w:szCs w:val="18"/>
        </w:rPr>
      </w:pPr>
    </w:p>
    <w:p w14:paraId="5173176B" w14:textId="77777777" w:rsidR="00403C9D" w:rsidRDefault="00403C9D" w:rsidP="0093186C">
      <w:pPr>
        <w:jc w:val="both"/>
        <w:rPr>
          <w:rFonts w:ascii="Söhne" w:hAnsi="Söhne" w:cs="Arial"/>
          <w:sz w:val="18"/>
          <w:szCs w:val="18"/>
        </w:rPr>
      </w:pPr>
    </w:p>
    <w:p w14:paraId="55E2DA40" w14:textId="77777777" w:rsidR="00403C9D" w:rsidRDefault="00403C9D" w:rsidP="0093186C">
      <w:pPr>
        <w:jc w:val="both"/>
        <w:rPr>
          <w:rFonts w:ascii="Söhne" w:hAnsi="Söhne" w:cs="Arial"/>
          <w:sz w:val="18"/>
          <w:szCs w:val="18"/>
        </w:rPr>
      </w:pPr>
    </w:p>
    <w:p w14:paraId="56E9FC94" w14:textId="77777777" w:rsidR="00403C9D" w:rsidRDefault="00403C9D" w:rsidP="0093186C">
      <w:pPr>
        <w:jc w:val="both"/>
        <w:rPr>
          <w:rFonts w:ascii="Söhne" w:hAnsi="Söhne" w:cs="Arial"/>
          <w:sz w:val="18"/>
          <w:szCs w:val="18"/>
        </w:rPr>
      </w:pPr>
    </w:p>
    <w:p w14:paraId="2C48605C" w14:textId="77777777" w:rsidR="00403C9D" w:rsidRDefault="00403C9D" w:rsidP="0093186C">
      <w:pPr>
        <w:jc w:val="both"/>
        <w:rPr>
          <w:rFonts w:ascii="Söhne" w:hAnsi="Söhne" w:cs="Arial"/>
          <w:sz w:val="18"/>
          <w:szCs w:val="18"/>
        </w:rPr>
      </w:pPr>
    </w:p>
    <w:p w14:paraId="38E652D4" w14:textId="77777777" w:rsidR="00403C9D" w:rsidRDefault="00403C9D" w:rsidP="0093186C">
      <w:pPr>
        <w:jc w:val="both"/>
        <w:rPr>
          <w:rFonts w:ascii="Söhne" w:hAnsi="Söhne" w:cs="Arial"/>
          <w:sz w:val="18"/>
          <w:szCs w:val="18"/>
        </w:rPr>
      </w:pPr>
    </w:p>
    <w:p w14:paraId="4F379E63" w14:textId="77777777" w:rsidR="00CB76DA" w:rsidRDefault="00CB76DA" w:rsidP="0093186C">
      <w:pPr>
        <w:jc w:val="both"/>
        <w:rPr>
          <w:rFonts w:ascii="Söhne" w:hAnsi="Söhne" w:cs="Arial"/>
          <w:sz w:val="18"/>
          <w:szCs w:val="18"/>
        </w:rPr>
      </w:pPr>
    </w:p>
    <w:p w14:paraId="7BD91206" w14:textId="77777777" w:rsidR="00403C9D" w:rsidRDefault="00403C9D" w:rsidP="0093186C">
      <w:pPr>
        <w:jc w:val="both"/>
        <w:rPr>
          <w:rFonts w:ascii="Söhne" w:hAnsi="Söhne" w:cs="Arial"/>
          <w:sz w:val="18"/>
          <w:szCs w:val="18"/>
        </w:rPr>
      </w:pPr>
    </w:p>
    <w:p w14:paraId="6B9196BB" w14:textId="77777777" w:rsidR="00157C73" w:rsidRDefault="00157C73" w:rsidP="0093186C">
      <w:pPr>
        <w:jc w:val="both"/>
        <w:rPr>
          <w:rFonts w:ascii="Söhne" w:hAnsi="Söhne" w:cs="Arial"/>
          <w:sz w:val="18"/>
          <w:szCs w:val="18"/>
        </w:rPr>
      </w:pPr>
    </w:p>
    <w:p w14:paraId="698B543D" w14:textId="77777777" w:rsidR="00157C73" w:rsidRDefault="00157C73" w:rsidP="0093186C">
      <w:pPr>
        <w:jc w:val="both"/>
        <w:rPr>
          <w:rFonts w:ascii="Söhne" w:hAnsi="Söhne" w:cs="Arial"/>
          <w:sz w:val="18"/>
          <w:szCs w:val="18"/>
        </w:rPr>
      </w:pPr>
    </w:p>
    <w:p w14:paraId="6E4722DD" w14:textId="77777777" w:rsidR="00403C9D" w:rsidRDefault="00403C9D" w:rsidP="0093186C">
      <w:pPr>
        <w:jc w:val="both"/>
        <w:rPr>
          <w:rFonts w:ascii="Söhne" w:hAnsi="Söhne" w:cs="Arial"/>
          <w:sz w:val="18"/>
          <w:szCs w:val="18"/>
        </w:rPr>
      </w:pPr>
    </w:p>
    <w:p w14:paraId="46547E44" w14:textId="77777777" w:rsidR="00403C9D" w:rsidRDefault="00403C9D" w:rsidP="0093186C">
      <w:pPr>
        <w:jc w:val="both"/>
        <w:rPr>
          <w:rFonts w:ascii="Söhne" w:hAnsi="Söhne" w:cs="Arial"/>
          <w:sz w:val="18"/>
          <w:szCs w:val="18"/>
        </w:rPr>
      </w:pPr>
    </w:p>
    <w:p w14:paraId="2FD4C567" w14:textId="569B2C0C" w:rsidR="00403C9D" w:rsidRDefault="00403C9D" w:rsidP="00403C9D">
      <w:pPr>
        <w:spacing w:line="288" w:lineRule="auto"/>
        <w:jc w:val="both"/>
        <w:rPr>
          <w:rFonts w:ascii="Söhne" w:hAnsi="Söhne" w:cs="Arial"/>
          <w:i/>
          <w:iCs/>
          <w:noProof/>
          <w:szCs w:val="22"/>
        </w:rPr>
      </w:pPr>
    </w:p>
    <w:p w14:paraId="7FB56C30" w14:textId="28EDC21A" w:rsidR="00157C73" w:rsidRPr="00403C9D" w:rsidRDefault="00157C73" w:rsidP="00403C9D">
      <w:pPr>
        <w:spacing w:line="288" w:lineRule="auto"/>
        <w:jc w:val="both"/>
        <w:rPr>
          <w:rFonts w:ascii="Söhne" w:hAnsi="Söhne" w:cs="Arial"/>
          <w:i/>
          <w:iCs/>
          <w:szCs w:val="22"/>
        </w:rPr>
      </w:pPr>
      <w:r>
        <w:rPr>
          <w:rFonts w:ascii="Söhne" w:hAnsi="Söhne" w:cs="Arial"/>
          <w:i/>
          <w:iCs/>
          <w:noProof/>
          <w:szCs w:val="22"/>
        </w:rPr>
        <w:drawing>
          <wp:inline distT="0" distB="0" distL="0" distR="0" wp14:anchorId="443C237B" wp14:editId="03B99284">
            <wp:extent cx="4419600" cy="2946400"/>
            <wp:effectExtent l="0" t="0" r="0" b="6350"/>
            <wp:docPr id="945191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91932" name="Grafik 945191932"/>
                    <pic:cNvPicPr/>
                  </pic:nvPicPr>
                  <pic:blipFill>
                    <a:blip r:embed="rId13" cstate="screen">
                      <a:extLst>
                        <a:ext uri="{28A0092B-C50C-407E-A947-70E740481C1C}">
                          <a14:useLocalDpi xmlns:a14="http://schemas.microsoft.com/office/drawing/2010/main"/>
                        </a:ext>
                      </a:extLst>
                    </a:blip>
                    <a:stretch>
                      <a:fillRect/>
                    </a:stretch>
                  </pic:blipFill>
                  <pic:spPr>
                    <a:xfrm>
                      <a:off x="0" y="0"/>
                      <a:ext cx="4422558" cy="2948372"/>
                    </a:xfrm>
                    <a:prstGeom prst="rect">
                      <a:avLst/>
                    </a:prstGeom>
                  </pic:spPr>
                </pic:pic>
              </a:graphicData>
            </a:graphic>
          </wp:inline>
        </w:drawing>
      </w:r>
    </w:p>
    <w:p w14:paraId="6135B6AD" w14:textId="79D69B69" w:rsidR="0093186C" w:rsidRDefault="00403C9D" w:rsidP="0093186C">
      <w:pPr>
        <w:jc w:val="both"/>
        <w:rPr>
          <w:rFonts w:ascii="Söhne" w:hAnsi="Söhne" w:cs="Arial"/>
          <w:sz w:val="18"/>
          <w:szCs w:val="18"/>
        </w:rPr>
      </w:pPr>
      <w:r>
        <w:rPr>
          <w:rFonts w:ascii="Söhne" w:hAnsi="Söhne" w:cs="Arial"/>
          <w:sz w:val="18"/>
          <w:szCs w:val="18"/>
        </w:rPr>
        <w:t xml:space="preserve">Dritter Einsatz für den Schutzschild, </w:t>
      </w:r>
      <w:r w:rsidRPr="00BF4B5F">
        <w:rPr>
          <w:rFonts w:ascii="Söhne" w:hAnsi="Söhne" w:cs="Arial"/>
          <w:sz w:val="18"/>
          <w:szCs w:val="18"/>
        </w:rPr>
        <w:t xml:space="preserve">der </w:t>
      </w:r>
      <w:r w:rsidR="00E25F0D" w:rsidRPr="00BF4B5F">
        <w:rPr>
          <w:rFonts w:ascii="Söhne" w:hAnsi="Söhne" w:cs="Arial"/>
          <w:sz w:val="18"/>
          <w:szCs w:val="18"/>
        </w:rPr>
        <w:t>2017</w:t>
      </w:r>
      <w:r w:rsidRPr="00BF4B5F">
        <w:rPr>
          <w:rFonts w:ascii="Söhne" w:hAnsi="Söhne" w:cs="Arial"/>
          <w:sz w:val="18"/>
          <w:szCs w:val="18"/>
        </w:rPr>
        <w:t xml:space="preserve"> für</w:t>
      </w:r>
      <w:r>
        <w:rPr>
          <w:rFonts w:ascii="Söhne" w:hAnsi="Söhne" w:cs="Arial"/>
          <w:sz w:val="18"/>
          <w:szCs w:val="18"/>
        </w:rPr>
        <w:t xml:space="preserve"> den OMNITURM entwickelt worden war. So war die Baustellenmannschaft stets bestens geschützt. </w:t>
      </w:r>
    </w:p>
    <w:p w14:paraId="093C5E5F" w14:textId="77777777" w:rsidR="00506054" w:rsidRPr="001737D0" w:rsidRDefault="00506054" w:rsidP="0093186C">
      <w:pPr>
        <w:jc w:val="both"/>
        <w:rPr>
          <w:rFonts w:ascii="Söhne" w:hAnsi="Söhne" w:cs="Arial"/>
          <w:sz w:val="18"/>
          <w:szCs w:val="18"/>
        </w:rPr>
      </w:pPr>
    </w:p>
    <w:p w14:paraId="64ADE941" w14:textId="77777777" w:rsidR="0093186C" w:rsidRPr="00C26620" w:rsidRDefault="0093186C" w:rsidP="0093186C">
      <w:pPr>
        <w:jc w:val="both"/>
        <w:rPr>
          <w:rFonts w:ascii="Söhne" w:hAnsi="Söhne" w:cs="Arial"/>
          <w:i/>
          <w:iCs/>
          <w:sz w:val="18"/>
          <w:szCs w:val="18"/>
        </w:rPr>
      </w:pPr>
      <w:r w:rsidRPr="00C26620">
        <w:rPr>
          <w:rFonts w:ascii="Söhne" w:hAnsi="Söhne" w:cs="Arial"/>
          <w:i/>
          <w:iCs/>
          <w:sz w:val="18"/>
          <w:szCs w:val="18"/>
        </w:rPr>
        <w:t>Foto: Doka</w:t>
      </w:r>
    </w:p>
    <w:p w14:paraId="54D57905" w14:textId="4F1E076F" w:rsidR="0093186C" w:rsidRPr="001737D0" w:rsidRDefault="00157C73" w:rsidP="00403C9D">
      <w:pPr>
        <w:spacing w:after="80"/>
        <w:jc w:val="both"/>
        <w:rPr>
          <w:rFonts w:ascii="Söhne" w:hAnsi="Söhne" w:cs="Arial"/>
          <w:sz w:val="18"/>
          <w:szCs w:val="18"/>
        </w:rPr>
      </w:pPr>
      <w:r>
        <w:rPr>
          <w:rFonts w:ascii="Söhne" w:hAnsi="Söhne" w:cs="Arial"/>
          <w:noProof/>
          <w:sz w:val="18"/>
          <w:szCs w:val="18"/>
        </w:rPr>
        <w:lastRenderedPageBreak/>
        <w:drawing>
          <wp:inline distT="0" distB="0" distL="0" distR="0" wp14:anchorId="4E0FFCD3" wp14:editId="5518CD0A">
            <wp:extent cx="4686300" cy="3124200"/>
            <wp:effectExtent l="0" t="0" r="0" b="0"/>
            <wp:docPr id="7929289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928945" name="Grafik 792928945"/>
                    <pic:cNvPicPr/>
                  </pic:nvPicPr>
                  <pic:blipFill>
                    <a:blip r:embed="rId14" cstate="screen">
                      <a:extLst>
                        <a:ext uri="{28A0092B-C50C-407E-A947-70E740481C1C}">
                          <a14:useLocalDpi xmlns:a14="http://schemas.microsoft.com/office/drawing/2010/main"/>
                        </a:ext>
                      </a:extLst>
                    </a:blip>
                    <a:stretch>
                      <a:fillRect/>
                    </a:stretch>
                  </pic:blipFill>
                  <pic:spPr>
                    <a:xfrm>
                      <a:off x="0" y="0"/>
                      <a:ext cx="4686558" cy="3124372"/>
                    </a:xfrm>
                    <a:prstGeom prst="rect">
                      <a:avLst/>
                    </a:prstGeom>
                  </pic:spPr>
                </pic:pic>
              </a:graphicData>
            </a:graphic>
          </wp:inline>
        </w:drawing>
      </w:r>
    </w:p>
    <w:p w14:paraId="0E360108" w14:textId="01B1B691" w:rsidR="001737D0" w:rsidRDefault="008A0B2A" w:rsidP="00CC473E">
      <w:pPr>
        <w:rPr>
          <w:rFonts w:ascii="Söhne" w:hAnsi="Söhne"/>
          <w:bCs/>
          <w:color w:val="auto"/>
          <w:sz w:val="18"/>
          <w:szCs w:val="18"/>
        </w:rPr>
      </w:pPr>
      <w:r>
        <w:rPr>
          <w:rFonts w:ascii="Söhne" w:hAnsi="Söhne"/>
          <w:bCs/>
          <w:color w:val="auto"/>
          <w:sz w:val="18"/>
          <w:szCs w:val="18"/>
        </w:rPr>
        <w:t>Indem man die Decken der Geschosse direkt nachzog, konnte der Hochhauskern mit Kletterschalung ohne Nachlaufbühnen erstellt werden. Für eine sichere und sauber</w:t>
      </w:r>
      <w:r w:rsidR="008D0CC9">
        <w:rPr>
          <w:rFonts w:ascii="Söhne" w:hAnsi="Söhne"/>
          <w:bCs/>
          <w:color w:val="auto"/>
          <w:sz w:val="18"/>
          <w:szCs w:val="18"/>
        </w:rPr>
        <w:t>e</w:t>
      </w:r>
      <w:r>
        <w:rPr>
          <w:rFonts w:ascii="Söhne" w:hAnsi="Söhne"/>
          <w:bCs/>
          <w:color w:val="auto"/>
          <w:sz w:val="18"/>
          <w:szCs w:val="18"/>
        </w:rPr>
        <w:t xml:space="preserve"> Umsetzung griff Lupp auf die Deckenschalung DokaXdek zurück.</w:t>
      </w:r>
    </w:p>
    <w:p w14:paraId="48D24F12" w14:textId="2C88664B" w:rsidR="001737D0" w:rsidRPr="001737D0" w:rsidRDefault="001737D0" w:rsidP="001737D0">
      <w:pPr>
        <w:rPr>
          <w:rFonts w:ascii="Söhne" w:hAnsi="Söhne"/>
          <w:sz w:val="18"/>
          <w:szCs w:val="18"/>
        </w:rPr>
      </w:pPr>
    </w:p>
    <w:p w14:paraId="47304419" w14:textId="77777777" w:rsidR="001737D0" w:rsidRDefault="001737D0" w:rsidP="001737D0">
      <w:pPr>
        <w:rPr>
          <w:rFonts w:ascii="Söhne" w:hAnsi="Söhne"/>
          <w:i/>
          <w:iCs/>
          <w:sz w:val="18"/>
          <w:szCs w:val="18"/>
        </w:rPr>
      </w:pPr>
      <w:r w:rsidRPr="001737D0">
        <w:rPr>
          <w:rFonts w:ascii="Söhne" w:hAnsi="Söhne"/>
          <w:i/>
          <w:iCs/>
          <w:sz w:val="18"/>
          <w:szCs w:val="18"/>
        </w:rPr>
        <w:t>Foto: Doka</w:t>
      </w:r>
    </w:p>
    <w:p w14:paraId="7F074F3C" w14:textId="77777777" w:rsidR="00304554" w:rsidRPr="001737D0" w:rsidRDefault="00304554" w:rsidP="001737D0">
      <w:pPr>
        <w:rPr>
          <w:rFonts w:ascii="Söhne" w:hAnsi="Söhne"/>
          <w:i/>
          <w:iCs/>
          <w:sz w:val="18"/>
          <w:szCs w:val="18"/>
        </w:rPr>
      </w:pPr>
    </w:p>
    <w:p w14:paraId="5F88AA08" w14:textId="310BB020" w:rsidR="0041208D" w:rsidRDefault="00157C73" w:rsidP="001737D0">
      <w:pPr>
        <w:rPr>
          <w:noProof/>
        </w:rPr>
      </w:pPr>
      <w:r>
        <w:rPr>
          <w:noProof/>
        </w:rPr>
        <w:drawing>
          <wp:inline distT="0" distB="0" distL="0" distR="0" wp14:anchorId="2870928B" wp14:editId="6F4E6D53">
            <wp:extent cx="4086225" cy="3446688"/>
            <wp:effectExtent l="0" t="0" r="0" b="1905"/>
            <wp:docPr id="18419514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51418" name="Grafik 1841951418"/>
                    <pic:cNvPicPr/>
                  </pic:nvPicPr>
                  <pic:blipFill>
                    <a:blip r:embed="rId15" cstate="screen">
                      <a:extLst>
                        <a:ext uri="{28A0092B-C50C-407E-A947-70E740481C1C}">
                          <a14:useLocalDpi xmlns:a14="http://schemas.microsoft.com/office/drawing/2010/main"/>
                        </a:ext>
                      </a:extLst>
                    </a:blip>
                    <a:stretch>
                      <a:fillRect/>
                    </a:stretch>
                  </pic:blipFill>
                  <pic:spPr>
                    <a:xfrm>
                      <a:off x="0" y="0"/>
                      <a:ext cx="4096754" cy="3455569"/>
                    </a:xfrm>
                    <a:prstGeom prst="rect">
                      <a:avLst/>
                    </a:prstGeom>
                  </pic:spPr>
                </pic:pic>
              </a:graphicData>
            </a:graphic>
          </wp:inline>
        </w:drawing>
      </w:r>
    </w:p>
    <w:p w14:paraId="1A6ECE09" w14:textId="532AC2D3" w:rsidR="00731526" w:rsidRDefault="00731526" w:rsidP="00731526">
      <w:pPr>
        <w:spacing w:after="80"/>
        <w:rPr>
          <w:rFonts w:ascii="Söhne" w:hAnsi="Söhne"/>
          <w:bCs/>
          <w:i/>
          <w:iCs/>
          <w:color w:val="auto"/>
          <w:sz w:val="18"/>
          <w:szCs w:val="18"/>
        </w:rPr>
      </w:pPr>
    </w:p>
    <w:p w14:paraId="4F94B2AD" w14:textId="597487E6" w:rsidR="002130AB" w:rsidRPr="002130AB" w:rsidRDefault="00731526" w:rsidP="002130AB">
      <w:pPr>
        <w:rPr>
          <w:rFonts w:ascii="Söhne" w:hAnsi="Söhne"/>
          <w:bCs/>
          <w:color w:val="auto"/>
          <w:sz w:val="18"/>
          <w:szCs w:val="18"/>
        </w:rPr>
      </w:pPr>
      <w:r>
        <w:rPr>
          <w:rFonts w:ascii="Söhne" w:hAnsi="Söhne"/>
          <w:bCs/>
          <w:color w:val="auto"/>
          <w:sz w:val="18"/>
          <w:szCs w:val="18"/>
        </w:rPr>
        <w:t xml:space="preserve">Direkt an den neuen Tower grenzt </w:t>
      </w:r>
      <w:r w:rsidRPr="00731526">
        <w:rPr>
          <w:rFonts w:ascii="Söhne" w:hAnsi="Söhne"/>
          <w:bCs/>
          <w:color w:val="auto"/>
          <w:sz w:val="18"/>
          <w:szCs w:val="18"/>
        </w:rPr>
        <w:t xml:space="preserve">die </w:t>
      </w:r>
      <w:r w:rsidRPr="00731526">
        <w:rPr>
          <w:rFonts w:ascii="Söhne" w:hAnsi="Söhne"/>
          <w:b/>
          <w:color w:val="auto"/>
          <w:sz w:val="18"/>
          <w:szCs w:val="18"/>
        </w:rPr>
        <w:t>V</w:t>
      </w:r>
      <w:r w:rsidR="001113FE">
        <w:rPr>
          <w:rFonts w:ascii="Söhne" w:hAnsi="Söhne"/>
          <w:b/>
          <w:color w:val="auto"/>
          <w:sz w:val="18"/>
          <w:szCs w:val="18"/>
        </w:rPr>
        <w:t>IA</w:t>
      </w:r>
      <w:r w:rsidRPr="00731526">
        <w:rPr>
          <w:rFonts w:ascii="Söhne" w:hAnsi="Söhne"/>
          <w:b/>
          <w:color w:val="auto"/>
          <w:sz w:val="18"/>
          <w:szCs w:val="18"/>
        </w:rPr>
        <w:t xml:space="preserve"> Mobile</w:t>
      </w:r>
      <w:r w:rsidR="001113FE">
        <w:rPr>
          <w:rFonts w:ascii="Söhne" w:hAnsi="Söhne"/>
          <w:b/>
          <w:color w:val="auto"/>
          <w:sz w:val="18"/>
          <w:szCs w:val="18"/>
        </w:rPr>
        <w:t xml:space="preserve"> West</w:t>
      </w:r>
      <w:r>
        <w:rPr>
          <w:rFonts w:ascii="Söhne" w:hAnsi="Söhne"/>
          <w:bCs/>
          <w:color w:val="auto"/>
          <w:sz w:val="18"/>
          <w:szCs w:val="18"/>
        </w:rPr>
        <w:t xml:space="preserve">, </w:t>
      </w:r>
      <w:r w:rsidR="002130AB">
        <w:rPr>
          <w:rFonts w:ascii="Söhne" w:hAnsi="Söhne"/>
          <w:bCs/>
          <w:color w:val="auto"/>
          <w:sz w:val="18"/>
          <w:szCs w:val="18"/>
        </w:rPr>
        <w:t xml:space="preserve">die </w:t>
      </w:r>
      <w:r w:rsidR="002130AB" w:rsidRPr="002130AB">
        <w:rPr>
          <w:rFonts w:ascii="Söhne" w:hAnsi="Söhne"/>
          <w:bCs/>
          <w:color w:val="auto"/>
          <w:sz w:val="18"/>
          <w:szCs w:val="18"/>
        </w:rPr>
        <w:t>durch den neu errichteten Mess</w:t>
      </w:r>
      <w:r w:rsidR="00B04ACD">
        <w:rPr>
          <w:rFonts w:ascii="Söhne" w:hAnsi="Söhne"/>
          <w:bCs/>
          <w:color w:val="auto"/>
          <w:sz w:val="18"/>
          <w:szCs w:val="18"/>
        </w:rPr>
        <w:t>e</w:t>
      </w:r>
      <w:r w:rsidR="002130AB" w:rsidRPr="002130AB">
        <w:rPr>
          <w:rFonts w:ascii="Söhne" w:hAnsi="Söhne"/>
          <w:bCs/>
          <w:color w:val="auto"/>
          <w:sz w:val="18"/>
          <w:szCs w:val="18"/>
        </w:rPr>
        <w:t xml:space="preserve">eingang Süd mit </w:t>
      </w:r>
      <w:r w:rsidR="002130AB">
        <w:rPr>
          <w:rFonts w:ascii="Söhne" w:hAnsi="Söhne"/>
          <w:bCs/>
          <w:color w:val="auto"/>
          <w:sz w:val="18"/>
          <w:szCs w:val="18"/>
        </w:rPr>
        <w:t>D</w:t>
      </w:r>
      <w:r w:rsidR="002130AB" w:rsidRPr="002130AB">
        <w:rPr>
          <w:rFonts w:ascii="Söhne" w:hAnsi="Söhne"/>
          <w:bCs/>
          <w:color w:val="auto"/>
          <w:sz w:val="18"/>
          <w:szCs w:val="18"/>
        </w:rPr>
        <w:t xml:space="preserve">irektanschluss </w:t>
      </w:r>
      <w:r w:rsidR="002130AB">
        <w:rPr>
          <w:rFonts w:ascii="Söhne" w:hAnsi="Söhne"/>
          <w:bCs/>
          <w:color w:val="auto"/>
          <w:sz w:val="18"/>
          <w:szCs w:val="18"/>
        </w:rPr>
        <w:t>an die Verbindungsbrücke</w:t>
      </w:r>
      <w:r w:rsidR="002130AB" w:rsidRPr="002130AB">
        <w:rPr>
          <w:rFonts w:ascii="Söhne" w:hAnsi="Söhne"/>
          <w:bCs/>
          <w:color w:val="auto"/>
          <w:sz w:val="18"/>
          <w:szCs w:val="18"/>
        </w:rPr>
        <w:t xml:space="preserve"> den</w:t>
      </w:r>
      <w:r w:rsidR="002130AB">
        <w:rPr>
          <w:rFonts w:ascii="Söhne" w:hAnsi="Söhne"/>
          <w:bCs/>
          <w:color w:val="auto"/>
          <w:sz w:val="18"/>
          <w:szCs w:val="18"/>
        </w:rPr>
        <w:t xml:space="preserve"> n</w:t>
      </w:r>
      <w:r w:rsidR="002130AB" w:rsidRPr="002130AB">
        <w:rPr>
          <w:rFonts w:ascii="Söhne" w:hAnsi="Söhne"/>
          <w:bCs/>
          <w:color w:val="auto"/>
          <w:sz w:val="18"/>
          <w:szCs w:val="18"/>
        </w:rPr>
        <w:t>euen Eingang und direkten Durchgang zur Messehalle 12</w:t>
      </w:r>
      <w:r w:rsidR="002130AB">
        <w:rPr>
          <w:rFonts w:ascii="Söhne" w:hAnsi="Söhne"/>
          <w:bCs/>
          <w:color w:val="auto"/>
          <w:sz w:val="18"/>
          <w:szCs w:val="18"/>
        </w:rPr>
        <w:t xml:space="preserve"> bildet.</w:t>
      </w:r>
    </w:p>
    <w:p w14:paraId="2650883A" w14:textId="77777777" w:rsidR="00731526" w:rsidRDefault="00731526" w:rsidP="001737D0">
      <w:pPr>
        <w:rPr>
          <w:rFonts w:ascii="Söhne" w:hAnsi="Söhne"/>
          <w:bCs/>
          <w:i/>
          <w:iCs/>
          <w:color w:val="auto"/>
          <w:sz w:val="18"/>
          <w:szCs w:val="18"/>
        </w:rPr>
      </w:pPr>
    </w:p>
    <w:p w14:paraId="235306A6" w14:textId="1F9563C1" w:rsidR="00731526" w:rsidRDefault="00731526" w:rsidP="00EC52BF">
      <w:pPr>
        <w:spacing w:after="80"/>
        <w:rPr>
          <w:rFonts w:ascii="Söhne" w:hAnsi="Söhne"/>
          <w:bCs/>
          <w:i/>
          <w:iCs/>
          <w:color w:val="auto"/>
          <w:sz w:val="18"/>
          <w:szCs w:val="18"/>
        </w:rPr>
      </w:pPr>
      <w:r>
        <w:rPr>
          <w:rFonts w:ascii="Söhne" w:hAnsi="Söhne"/>
          <w:bCs/>
          <w:i/>
          <w:iCs/>
          <w:color w:val="auto"/>
          <w:sz w:val="18"/>
          <w:szCs w:val="18"/>
        </w:rPr>
        <w:t>Foto: Doka</w:t>
      </w:r>
    </w:p>
    <w:p w14:paraId="6DDB3CB9" w14:textId="324BF611" w:rsidR="00731526" w:rsidRDefault="001F7DAC" w:rsidP="001F7DAC">
      <w:pPr>
        <w:spacing w:after="80"/>
        <w:rPr>
          <w:rFonts w:ascii="Söhne" w:hAnsi="Söhne"/>
          <w:bCs/>
          <w:i/>
          <w:iCs/>
          <w:color w:val="auto"/>
          <w:sz w:val="18"/>
          <w:szCs w:val="18"/>
        </w:rPr>
      </w:pPr>
      <w:r>
        <w:rPr>
          <w:noProof/>
        </w:rPr>
        <w:lastRenderedPageBreak/>
        <w:drawing>
          <wp:inline distT="0" distB="0" distL="0" distR="0" wp14:anchorId="71E96518" wp14:editId="25C75137">
            <wp:extent cx="4857750" cy="3238500"/>
            <wp:effectExtent l="0" t="0" r="0" b="0"/>
            <wp:docPr id="19034707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60326" cy="3240217"/>
                    </a:xfrm>
                    <a:prstGeom prst="rect">
                      <a:avLst/>
                    </a:prstGeom>
                    <a:noFill/>
                    <a:ln>
                      <a:noFill/>
                    </a:ln>
                  </pic:spPr>
                </pic:pic>
              </a:graphicData>
            </a:graphic>
          </wp:inline>
        </w:drawing>
      </w:r>
    </w:p>
    <w:p w14:paraId="788858E6" w14:textId="7BCD0BE0" w:rsidR="008A0B2A" w:rsidRDefault="00DE06C6" w:rsidP="00517661">
      <w:pPr>
        <w:rPr>
          <w:rFonts w:ascii="Söhne" w:hAnsi="Söhne"/>
          <w:bCs/>
          <w:color w:val="auto"/>
          <w:sz w:val="18"/>
          <w:szCs w:val="18"/>
        </w:rPr>
      </w:pPr>
      <w:r>
        <w:rPr>
          <w:rFonts w:ascii="Söhne" w:hAnsi="Söhne"/>
          <w:bCs/>
          <w:color w:val="auto"/>
          <w:sz w:val="18"/>
          <w:szCs w:val="18"/>
        </w:rPr>
        <w:t xml:space="preserve">Ca. </w:t>
      </w:r>
      <w:r w:rsidR="001F7DAC">
        <w:rPr>
          <w:rFonts w:ascii="Söhne" w:hAnsi="Söhne"/>
          <w:bCs/>
          <w:color w:val="auto"/>
          <w:sz w:val="18"/>
          <w:szCs w:val="18"/>
        </w:rPr>
        <w:t xml:space="preserve">7 m hoch, bis zu 8,50 m lang, unterschiedliche Neigungen: </w:t>
      </w:r>
      <w:r w:rsidR="00187ED2">
        <w:rPr>
          <w:rFonts w:ascii="Söhne" w:hAnsi="Söhne"/>
          <w:bCs/>
          <w:color w:val="auto"/>
          <w:sz w:val="18"/>
          <w:szCs w:val="18"/>
        </w:rPr>
        <w:t>Die aufw</w:t>
      </w:r>
      <w:r w:rsidR="00F31855">
        <w:rPr>
          <w:rFonts w:ascii="Söhne" w:hAnsi="Söhne"/>
          <w:bCs/>
          <w:color w:val="auto"/>
          <w:sz w:val="18"/>
          <w:szCs w:val="18"/>
        </w:rPr>
        <w:t>e</w:t>
      </w:r>
      <w:r w:rsidR="00187ED2">
        <w:rPr>
          <w:rFonts w:ascii="Söhne" w:hAnsi="Söhne"/>
          <w:bCs/>
          <w:color w:val="auto"/>
          <w:sz w:val="18"/>
          <w:szCs w:val="18"/>
        </w:rPr>
        <w:t>ndigeren dreiarmigen Stützen wurden, a</w:t>
      </w:r>
      <w:r w:rsidR="001F7DAC">
        <w:rPr>
          <w:rFonts w:ascii="Söhne" w:hAnsi="Söhne"/>
          <w:bCs/>
          <w:color w:val="auto"/>
          <w:sz w:val="18"/>
          <w:szCs w:val="18"/>
        </w:rPr>
        <w:t>nders als die spiegelgleichen vierarmigen Stützen</w:t>
      </w:r>
      <w:r w:rsidR="00187ED2">
        <w:rPr>
          <w:rFonts w:ascii="Söhne" w:hAnsi="Söhne"/>
          <w:bCs/>
          <w:color w:val="auto"/>
          <w:sz w:val="18"/>
          <w:szCs w:val="18"/>
        </w:rPr>
        <w:t xml:space="preserve">, nicht </w:t>
      </w:r>
      <w:r>
        <w:rPr>
          <w:rFonts w:ascii="Söhne" w:hAnsi="Söhne"/>
          <w:bCs/>
          <w:color w:val="auto"/>
          <w:sz w:val="18"/>
          <w:szCs w:val="18"/>
        </w:rPr>
        <w:t>konvention</w:t>
      </w:r>
      <w:r w:rsidR="00187ED2">
        <w:rPr>
          <w:rFonts w:ascii="Söhne" w:hAnsi="Söhne"/>
          <w:bCs/>
          <w:color w:val="auto"/>
          <w:sz w:val="18"/>
          <w:szCs w:val="18"/>
        </w:rPr>
        <w:t xml:space="preserve">ell, sondern mit einer Spezialschalung erstellt. </w:t>
      </w:r>
    </w:p>
    <w:p w14:paraId="25F3ED05" w14:textId="77777777" w:rsidR="00517661" w:rsidRDefault="00517661" w:rsidP="00517661">
      <w:pPr>
        <w:rPr>
          <w:rFonts w:ascii="Söhne" w:hAnsi="Söhne"/>
          <w:bCs/>
          <w:color w:val="auto"/>
          <w:sz w:val="18"/>
          <w:szCs w:val="18"/>
        </w:rPr>
      </w:pPr>
    </w:p>
    <w:p w14:paraId="5A743F26" w14:textId="45D2967E" w:rsidR="00517661" w:rsidRPr="00E25F0D" w:rsidRDefault="00517661" w:rsidP="001F7DAC">
      <w:pPr>
        <w:spacing w:after="80"/>
        <w:rPr>
          <w:rFonts w:ascii="Söhne" w:hAnsi="Söhne"/>
          <w:bCs/>
          <w:i/>
          <w:iCs/>
          <w:color w:val="auto"/>
          <w:sz w:val="18"/>
          <w:szCs w:val="18"/>
        </w:rPr>
      </w:pPr>
      <w:r w:rsidRPr="00E25F0D">
        <w:rPr>
          <w:rFonts w:ascii="Söhne" w:hAnsi="Söhne"/>
          <w:bCs/>
          <w:i/>
          <w:iCs/>
          <w:color w:val="auto"/>
          <w:sz w:val="18"/>
          <w:szCs w:val="18"/>
        </w:rPr>
        <w:t>Foto: Lupp</w:t>
      </w:r>
      <w:r w:rsidR="001A01DC">
        <w:rPr>
          <w:rFonts w:ascii="Söhne" w:hAnsi="Söhne"/>
          <w:bCs/>
          <w:i/>
          <w:iCs/>
          <w:color w:val="auto"/>
          <w:sz w:val="18"/>
          <w:szCs w:val="18"/>
        </w:rPr>
        <w:t>/</w:t>
      </w:r>
      <w:r w:rsidRPr="00E25F0D">
        <w:rPr>
          <w:rFonts w:ascii="Söhne" w:hAnsi="Söhne"/>
          <w:bCs/>
          <w:i/>
          <w:iCs/>
          <w:color w:val="auto"/>
          <w:sz w:val="18"/>
          <w:szCs w:val="18"/>
        </w:rPr>
        <w:t>Michael Bellon</w:t>
      </w:r>
    </w:p>
    <w:p w14:paraId="0D25B5E1" w14:textId="77777777" w:rsidR="00EC52BF" w:rsidRDefault="00EC52BF" w:rsidP="001737D0">
      <w:pPr>
        <w:rPr>
          <w:rFonts w:ascii="Söhne" w:hAnsi="Söhne"/>
          <w:bCs/>
          <w:color w:val="auto"/>
          <w:sz w:val="18"/>
          <w:szCs w:val="18"/>
        </w:rPr>
      </w:pPr>
    </w:p>
    <w:p w14:paraId="1609C962" w14:textId="77777777" w:rsidR="00EC52BF" w:rsidRDefault="00EC52BF" w:rsidP="001737D0">
      <w:pPr>
        <w:rPr>
          <w:rFonts w:ascii="Söhne" w:hAnsi="Söhne"/>
          <w:bCs/>
          <w:color w:val="auto"/>
          <w:sz w:val="18"/>
          <w:szCs w:val="18"/>
        </w:rPr>
      </w:pPr>
    </w:p>
    <w:p w14:paraId="3819C9EB" w14:textId="77777777" w:rsidR="00EC52BF" w:rsidRDefault="00EC52BF" w:rsidP="00EC52BF">
      <w:pPr>
        <w:rPr>
          <w:rFonts w:ascii="Söhne" w:hAnsi="Söhne"/>
          <w:bCs/>
          <w:color w:val="auto"/>
          <w:sz w:val="18"/>
          <w:szCs w:val="18"/>
        </w:rPr>
      </w:pPr>
      <w:r>
        <w:rPr>
          <w:noProof/>
        </w:rPr>
        <w:drawing>
          <wp:inline distT="0" distB="0" distL="0" distR="0" wp14:anchorId="6A30AAD1" wp14:editId="141AF83C">
            <wp:extent cx="4933950" cy="3442291"/>
            <wp:effectExtent l="0" t="0" r="0" b="6350"/>
            <wp:docPr id="820463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a:stretch>
                      <a:fillRect/>
                    </a:stretch>
                  </pic:blipFill>
                  <pic:spPr bwMode="auto">
                    <a:xfrm>
                      <a:off x="0" y="0"/>
                      <a:ext cx="4960149" cy="3460569"/>
                    </a:xfrm>
                    <a:prstGeom prst="rect">
                      <a:avLst/>
                    </a:prstGeom>
                    <a:noFill/>
                    <a:ln>
                      <a:noFill/>
                    </a:ln>
                    <a:extLst>
                      <a:ext uri="{53640926-AAD7-44D8-BBD7-CCE9431645EC}">
                        <a14:shadowObscured xmlns:a14="http://schemas.microsoft.com/office/drawing/2010/main"/>
                      </a:ext>
                    </a:extLst>
                  </pic:spPr>
                </pic:pic>
              </a:graphicData>
            </a:graphic>
          </wp:inline>
        </w:drawing>
      </w:r>
    </w:p>
    <w:p w14:paraId="50640A72" w14:textId="77777777" w:rsidR="00EC52BF" w:rsidRDefault="00EC52BF" w:rsidP="00EC52BF">
      <w:pPr>
        <w:spacing w:before="80"/>
        <w:rPr>
          <w:rFonts w:ascii="Söhne" w:hAnsi="Söhne"/>
          <w:bCs/>
          <w:color w:val="auto"/>
          <w:sz w:val="18"/>
          <w:szCs w:val="18"/>
        </w:rPr>
      </w:pPr>
      <w:r w:rsidRPr="001A01DC">
        <w:rPr>
          <w:rFonts w:ascii="Söhne" w:hAnsi="Söhne"/>
          <w:bCs/>
          <w:color w:val="auto"/>
          <w:sz w:val="18"/>
          <w:szCs w:val="18"/>
        </w:rPr>
        <w:t xml:space="preserve">Mit ihren enormen Dimensionen und den strengen Vorgaben an die Betonoberfläche </w:t>
      </w:r>
      <w:r>
        <w:rPr>
          <w:rFonts w:ascii="Söhne" w:hAnsi="Söhne"/>
          <w:bCs/>
          <w:color w:val="auto"/>
          <w:sz w:val="18"/>
          <w:szCs w:val="18"/>
        </w:rPr>
        <w:t>(</w:t>
      </w:r>
      <w:r w:rsidRPr="001A01DC">
        <w:rPr>
          <w:rFonts w:ascii="Söhne" w:hAnsi="Söhne"/>
          <w:bCs/>
          <w:color w:val="auto"/>
          <w:sz w:val="18"/>
          <w:szCs w:val="18"/>
        </w:rPr>
        <w:t>SB4</w:t>
      </w:r>
      <w:r>
        <w:rPr>
          <w:rFonts w:ascii="Söhne" w:hAnsi="Söhne"/>
          <w:bCs/>
          <w:color w:val="auto"/>
          <w:sz w:val="18"/>
          <w:szCs w:val="18"/>
        </w:rPr>
        <w:t>)</w:t>
      </w:r>
      <w:r w:rsidRPr="001A01DC">
        <w:rPr>
          <w:rFonts w:ascii="Söhne" w:hAnsi="Söhne"/>
          <w:bCs/>
          <w:color w:val="auto"/>
          <w:sz w:val="18"/>
          <w:szCs w:val="18"/>
        </w:rPr>
        <w:t xml:space="preserve"> erforderte die Umsetzung höchste Präzision.</w:t>
      </w:r>
    </w:p>
    <w:p w14:paraId="28F19B98" w14:textId="77777777" w:rsidR="00EC52BF" w:rsidRDefault="00EC52BF" w:rsidP="00EC52BF">
      <w:pPr>
        <w:rPr>
          <w:rFonts w:ascii="Söhne" w:hAnsi="Söhne"/>
          <w:bCs/>
          <w:color w:val="auto"/>
          <w:sz w:val="18"/>
          <w:szCs w:val="18"/>
        </w:rPr>
      </w:pPr>
    </w:p>
    <w:p w14:paraId="57EAEA70" w14:textId="77777777" w:rsidR="00EC52BF" w:rsidRPr="001A01DC" w:rsidRDefault="00EC52BF" w:rsidP="00EC52BF">
      <w:pPr>
        <w:spacing w:after="80"/>
        <w:rPr>
          <w:rFonts w:ascii="Söhne" w:hAnsi="Söhne"/>
          <w:bCs/>
          <w:i/>
          <w:iCs/>
          <w:color w:val="auto"/>
          <w:sz w:val="18"/>
          <w:szCs w:val="18"/>
        </w:rPr>
      </w:pPr>
      <w:r w:rsidRPr="001A01DC">
        <w:rPr>
          <w:rFonts w:ascii="Söhne" w:hAnsi="Söhne"/>
          <w:bCs/>
          <w:i/>
          <w:iCs/>
          <w:color w:val="auto"/>
          <w:sz w:val="18"/>
          <w:szCs w:val="18"/>
        </w:rPr>
        <w:t xml:space="preserve">Foto: </w:t>
      </w:r>
      <w:r>
        <w:rPr>
          <w:rFonts w:ascii="Söhne" w:hAnsi="Söhne"/>
          <w:bCs/>
          <w:i/>
          <w:iCs/>
          <w:color w:val="auto"/>
          <w:sz w:val="18"/>
          <w:szCs w:val="18"/>
        </w:rPr>
        <w:t>Lupp/</w:t>
      </w:r>
      <w:r w:rsidRPr="001A01DC">
        <w:rPr>
          <w:rFonts w:ascii="Söhne" w:hAnsi="Söhne"/>
          <w:bCs/>
          <w:i/>
          <w:iCs/>
          <w:color w:val="auto"/>
          <w:sz w:val="18"/>
          <w:szCs w:val="18"/>
        </w:rPr>
        <w:t>Michael Bellon</w:t>
      </w:r>
    </w:p>
    <w:p w14:paraId="5E59DA55" w14:textId="02B711BF" w:rsidR="00EC52BF" w:rsidRDefault="00157C73" w:rsidP="00EC52BF">
      <w:pPr>
        <w:spacing w:after="80"/>
        <w:rPr>
          <w:rFonts w:ascii="Söhne" w:hAnsi="Söhne"/>
          <w:bCs/>
          <w:color w:val="auto"/>
          <w:sz w:val="18"/>
          <w:szCs w:val="18"/>
        </w:rPr>
      </w:pPr>
      <w:r>
        <w:rPr>
          <w:rFonts w:ascii="Söhne" w:hAnsi="Söhne"/>
          <w:bCs/>
          <w:noProof/>
          <w:color w:val="auto"/>
          <w:sz w:val="18"/>
          <w:szCs w:val="18"/>
        </w:rPr>
        <w:lastRenderedPageBreak/>
        <w:drawing>
          <wp:anchor distT="0" distB="0" distL="114300" distR="114300" simplePos="0" relativeHeight="251659264" behindDoc="1" locked="0" layoutInCell="1" allowOverlap="1" wp14:anchorId="7029BCB2" wp14:editId="5F09D0AE">
            <wp:simplePos x="0" y="0"/>
            <wp:positionH relativeFrom="margin">
              <wp:align>left</wp:align>
            </wp:positionH>
            <wp:positionV relativeFrom="paragraph">
              <wp:posOffset>8255</wp:posOffset>
            </wp:positionV>
            <wp:extent cx="3228975" cy="4843780"/>
            <wp:effectExtent l="0" t="0" r="0" b="0"/>
            <wp:wrapTight wrapText="bothSides">
              <wp:wrapPolygon edited="0">
                <wp:start x="0" y="0"/>
                <wp:lineTo x="0" y="21492"/>
                <wp:lineTo x="21409" y="21492"/>
                <wp:lineTo x="21409" y="0"/>
                <wp:lineTo x="0" y="0"/>
              </wp:wrapPolygon>
            </wp:wrapTight>
            <wp:docPr id="172565167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51670" name="Grafik 172565167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35729" cy="4854295"/>
                    </a:xfrm>
                    <a:prstGeom prst="rect">
                      <a:avLst/>
                    </a:prstGeom>
                  </pic:spPr>
                </pic:pic>
              </a:graphicData>
            </a:graphic>
            <wp14:sizeRelH relativeFrom="margin">
              <wp14:pctWidth>0</wp14:pctWidth>
            </wp14:sizeRelH>
            <wp14:sizeRelV relativeFrom="margin">
              <wp14:pctHeight>0</wp14:pctHeight>
            </wp14:sizeRelV>
          </wp:anchor>
        </w:drawing>
      </w:r>
    </w:p>
    <w:p w14:paraId="40258EBC" w14:textId="60178E33" w:rsidR="00731526" w:rsidRPr="00E25F0D" w:rsidRDefault="00731526" w:rsidP="001737D0">
      <w:pPr>
        <w:rPr>
          <w:rFonts w:ascii="Söhne" w:hAnsi="Söhne"/>
          <w:bCs/>
          <w:color w:val="auto"/>
          <w:sz w:val="18"/>
          <w:szCs w:val="18"/>
        </w:rPr>
      </w:pPr>
    </w:p>
    <w:p w14:paraId="7860D8B4" w14:textId="77777777" w:rsidR="00157C73" w:rsidRDefault="00157C73" w:rsidP="00C74C8B">
      <w:pPr>
        <w:spacing w:before="80"/>
        <w:rPr>
          <w:rFonts w:ascii="Söhne" w:hAnsi="Söhne"/>
          <w:bCs/>
          <w:color w:val="auto"/>
          <w:sz w:val="18"/>
          <w:szCs w:val="18"/>
        </w:rPr>
      </w:pPr>
    </w:p>
    <w:p w14:paraId="1459F7CC" w14:textId="77777777" w:rsidR="00157C73" w:rsidRDefault="00157C73" w:rsidP="00C74C8B">
      <w:pPr>
        <w:spacing w:before="80"/>
        <w:rPr>
          <w:rFonts w:ascii="Söhne" w:hAnsi="Söhne"/>
          <w:bCs/>
          <w:color w:val="auto"/>
          <w:sz w:val="18"/>
          <w:szCs w:val="18"/>
        </w:rPr>
      </w:pPr>
    </w:p>
    <w:p w14:paraId="16B259AC" w14:textId="77777777" w:rsidR="00157C73" w:rsidRDefault="00157C73" w:rsidP="00C74C8B">
      <w:pPr>
        <w:spacing w:before="80"/>
        <w:rPr>
          <w:rFonts w:ascii="Söhne" w:hAnsi="Söhne"/>
          <w:bCs/>
          <w:color w:val="auto"/>
          <w:sz w:val="18"/>
          <w:szCs w:val="18"/>
        </w:rPr>
      </w:pPr>
    </w:p>
    <w:p w14:paraId="16793B87" w14:textId="77777777" w:rsidR="00157C73" w:rsidRDefault="00157C73" w:rsidP="00C74C8B">
      <w:pPr>
        <w:spacing w:before="80"/>
        <w:rPr>
          <w:rFonts w:ascii="Söhne" w:hAnsi="Söhne"/>
          <w:bCs/>
          <w:color w:val="auto"/>
          <w:sz w:val="18"/>
          <w:szCs w:val="18"/>
        </w:rPr>
      </w:pPr>
    </w:p>
    <w:p w14:paraId="0712077F" w14:textId="77777777" w:rsidR="00157C73" w:rsidRDefault="00157C73" w:rsidP="00C74C8B">
      <w:pPr>
        <w:spacing w:before="80"/>
        <w:rPr>
          <w:rFonts w:ascii="Söhne" w:hAnsi="Söhne"/>
          <w:bCs/>
          <w:color w:val="auto"/>
          <w:sz w:val="18"/>
          <w:szCs w:val="18"/>
        </w:rPr>
      </w:pPr>
    </w:p>
    <w:p w14:paraId="1673119E" w14:textId="43ED70ED" w:rsidR="00517661" w:rsidRDefault="00517661" w:rsidP="00C74C8B">
      <w:pPr>
        <w:spacing w:before="80"/>
        <w:rPr>
          <w:rFonts w:ascii="Söhne" w:hAnsi="Söhne"/>
          <w:bCs/>
          <w:color w:val="auto"/>
          <w:sz w:val="18"/>
          <w:szCs w:val="18"/>
        </w:rPr>
      </w:pPr>
      <w:r>
        <w:rPr>
          <w:rFonts w:ascii="Söhne" w:hAnsi="Söhne"/>
          <w:bCs/>
          <w:color w:val="auto"/>
          <w:sz w:val="18"/>
          <w:szCs w:val="18"/>
        </w:rPr>
        <w:t xml:space="preserve">Bauzustand im Mai 2025. Mittlerweile ist der Europa-Allee-Tower </w:t>
      </w:r>
      <w:r w:rsidRPr="00BF4B5F">
        <w:rPr>
          <w:rFonts w:ascii="Söhne" w:hAnsi="Söhne"/>
          <w:bCs/>
          <w:color w:val="auto"/>
          <w:sz w:val="18"/>
          <w:szCs w:val="18"/>
        </w:rPr>
        <w:t>fast</w:t>
      </w:r>
      <w:r>
        <w:rPr>
          <w:rFonts w:ascii="Söhne" w:hAnsi="Söhne"/>
          <w:bCs/>
          <w:color w:val="auto"/>
          <w:sz w:val="18"/>
          <w:szCs w:val="18"/>
        </w:rPr>
        <w:t xml:space="preserve"> fertiggestellt und </w:t>
      </w:r>
      <w:r w:rsidR="00BF4B5F">
        <w:rPr>
          <w:rFonts w:ascii="Söhne" w:hAnsi="Söhne"/>
          <w:bCs/>
          <w:color w:val="auto"/>
          <w:sz w:val="18"/>
          <w:szCs w:val="18"/>
        </w:rPr>
        <w:t xml:space="preserve">bald </w:t>
      </w:r>
      <w:r>
        <w:rPr>
          <w:rFonts w:ascii="Söhne" w:hAnsi="Söhne"/>
          <w:bCs/>
          <w:color w:val="auto"/>
          <w:sz w:val="18"/>
          <w:szCs w:val="18"/>
        </w:rPr>
        <w:t xml:space="preserve">bezugsfertig. </w:t>
      </w:r>
    </w:p>
    <w:p w14:paraId="51F28664" w14:textId="77777777" w:rsidR="00517661" w:rsidRDefault="00517661" w:rsidP="001737D0">
      <w:pPr>
        <w:rPr>
          <w:rFonts w:ascii="Söhne" w:hAnsi="Söhne"/>
          <w:bCs/>
          <w:color w:val="auto"/>
          <w:sz w:val="18"/>
          <w:szCs w:val="18"/>
        </w:rPr>
      </w:pPr>
    </w:p>
    <w:p w14:paraId="1872399A" w14:textId="247C76FC" w:rsidR="001A01DC" w:rsidRDefault="001A01DC" w:rsidP="001737D0">
      <w:pPr>
        <w:rPr>
          <w:rFonts w:ascii="Söhne" w:hAnsi="Söhne"/>
          <w:bCs/>
          <w:i/>
          <w:iCs/>
          <w:color w:val="auto"/>
          <w:sz w:val="18"/>
          <w:szCs w:val="18"/>
        </w:rPr>
      </w:pPr>
      <w:r w:rsidRPr="001A01DC">
        <w:rPr>
          <w:rFonts w:ascii="Söhne" w:hAnsi="Söhne"/>
          <w:bCs/>
          <w:i/>
          <w:iCs/>
          <w:color w:val="auto"/>
          <w:sz w:val="18"/>
          <w:szCs w:val="18"/>
        </w:rPr>
        <w:t>Foto: Doka</w:t>
      </w:r>
    </w:p>
    <w:p w14:paraId="71C52EE9" w14:textId="77777777" w:rsidR="00157C73" w:rsidRDefault="00157C73" w:rsidP="001737D0">
      <w:pPr>
        <w:rPr>
          <w:rFonts w:ascii="Söhne" w:hAnsi="Söhne"/>
          <w:bCs/>
          <w:i/>
          <w:iCs/>
          <w:color w:val="auto"/>
          <w:sz w:val="18"/>
          <w:szCs w:val="18"/>
        </w:rPr>
      </w:pPr>
    </w:p>
    <w:p w14:paraId="15658508" w14:textId="77777777" w:rsidR="00157C73" w:rsidRDefault="00157C73" w:rsidP="001737D0">
      <w:pPr>
        <w:rPr>
          <w:rFonts w:ascii="Söhne" w:hAnsi="Söhne"/>
          <w:bCs/>
          <w:i/>
          <w:iCs/>
          <w:color w:val="auto"/>
          <w:sz w:val="18"/>
          <w:szCs w:val="18"/>
        </w:rPr>
      </w:pPr>
    </w:p>
    <w:p w14:paraId="792FC7E9" w14:textId="77777777" w:rsidR="00157C73" w:rsidRDefault="00157C73" w:rsidP="001737D0">
      <w:pPr>
        <w:rPr>
          <w:rFonts w:ascii="Söhne" w:hAnsi="Söhne"/>
          <w:bCs/>
          <w:i/>
          <w:iCs/>
          <w:color w:val="auto"/>
          <w:sz w:val="18"/>
          <w:szCs w:val="18"/>
        </w:rPr>
      </w:pPr>
    </w:p>
    <w:p w14:paraId="7BC5AE56" w14:textId="77777777" w:rsidR="00157C73" w:rsidRDefault="00157C73" w:rsidP="001737D0">
      <w:pPr>
        <w:rPr>
          <w:rFonts w:ascii="Söhne" w:hAnsi="Söhne"/>
          <w:bCs/>
          <w:i/>
          <w:iCs/>
          <w:color w:val="auto"/>
          <w:sz w:val="18"/>
          <w:szCs w:val="18"/>
        </w:rPr>
      </w:pPr>
    </w:p>
    <w:p w14:paraId="3D531731" w14:textId="77777777" w:rsidR="00157C73" w:rsidRDefault="00157C73" w:rsidP="001737D0">
      <w:pPr>
        <w:rPr>
          <w:rFonts w:ascii="Söhne" w:hAnsi="Söhne"/>
          <w:bCs/>
          <w:i/>
          <w:iCs/>
          <w:color w:val="auto"/>
          <w:sz w:val="18"/>
          <w:szCs w:val="18"/>
        </w:rPr>
      </w:pPr>
    </w:p>
    <w:p w14:paraId="18E7D685" w14:textId="77777777" w:rsidR="00157C73" w:rsidRDefault="00157C73" w:rsidP="001737D0">
      <w:pPr>
        <w:rPr>
          <w:rFonts w:ascii="Söhne" w:hAnsi="Söhne"/>
          <w:bCs/>
          <w:i/>
          <w:iCs/>
          <w:color w:val="auto"/>
          <w:sz w:val="18"/>
          <w:szCs w:val="18"/>
        </w:rPr>
      </w:pPr>
    </w:p>
    <w:p w14:paraId="2F5B1BA2" w14:textId="77777777" w:rsidR="00157C73" w:rsidRDefault="00157C73" w:rsidP="001737D0">
      <w:pPr>
        <w:rPr>
          <w:rFonts w:ascii="Söhne" w:hAnsi="Söhne"/>
          <w:bCs/>
          <w:i/>
          <w:iCs/>
          <w:color w:val="auto"/>
          <w:sz w:val="18"/>
          <w:szCs w:val="18"/>
        </w:rPr>
      </w:pPr>
    </w:p>
    <w:p w14:paraId="10EF4A12" w14:textId="77777777" w:rsidR="00157C73" w:rsidRDefault="00157C73" w:rsidP="001737D0">
      <w:pPr>
        <w:rPr>
          <w:rFonts w:ascii="Söhne" w:hAnsi="Söhne"/>
          <w:bCs/>
          <w:i/>
          <w:iCs/>
          <w:color w:val="auto"/>
          <w:sz w:val="18"/>
          <w:szCs w:val="18"/>
        </w:rPr>
      </w:pPr>
    </w:p>
    <w:p w14:paraId="65A86379" w14:textId="77777777" w:rsidR="00157C73" w:rsidRDefault="00157C73" w:rsidP="001737D0">
      <w:pPr>
        <w:rPr>
          <w:rFonts w:ascii="Söhne" w:hAnsi="Söhne"/>
          <w:bCs/>
          <w:i/>
          <w:iCs/>
          <w:color w:val="auto"/>
          <w:sz w:val="18"/>
          <w:szCs w:val="18"/>
        </w:rPr>
      </w:pPr>
    </w:p>
    <w:p w14:paraId="13ACAC37" w14:textId="77777777" w:rsidR="00157C73" w:rsidRDefault="00157C73" w:rsidP="001737D0">
      <w:pPr>
        <w:rPr>
          <w:rFonts w:ascii="Söhne" w:hAnsi="Söhne"/>
          <w:bCs/>
          <w:i/>
          <w:iCs/>
          <w:color w:val="auto"/>
          <w:sz w:val="18"/>
          <w:szCs w:val="18"/>
        </w:rPr>
      </w:pPr>
    </w:p>
    <w:p w14:paraId="52143063" w14:textId="77777777" w:rsidR="00157C73" w:rsidRDefault="00157C73" w:rsidP="001737D0">
      <w:pPr>
        <w:rPr>
          <w:rFonts w:ascii="Söhne" w:hAnsi="Söhne"/>
          <w:bCs/>
          <w:i/>
          <w:iCs/>
          <w:color w:val="auto"/>
          <w:sz w:val="18"/>
          <w:szCs w:val="18"/>
        </w:rPr>
      </w:pPr>
    </w:p>
    <w:p w14:paraId="3A050D6E" w14:textId="77777777" w:rsidR="00157C73" w:rsidRDefault="00157C73" w:rsidP="001737D0">
      <w:pPr>
        <w:rPr>
          <w:rFonts w:ascii="Söhne" w:hAnsi="Söhne"/>
          <w:bCs/>
          <w:i/>
          <w:iCs/>
          <w:color w:val="auto"/>
          <w:sz w:val="18"/>
          <w:szCs w:val="18"/>
        </w:rPr>
      </w:pPr>
    </w:p>
    <w:p w14:paraId="4AAB6406" w14:textId="77777777" w:rsidR="00157C73" w:rsidRDefault="00157C73" w:rsidP="001737D0">
      <w:pPr>
        <w:rPr>
          <w:rFonts w:ascii="Söhne" w:hAnsi="Söhne"/>
          <w:bCs/>
          <w:i/>
          <w:iCs/>
          <w:color w:val="auto"/>
          <w:sz w:val="18"/>
          <w:szCs w:val="18"/>
        </w:rPr>
      </w:pPr>
    </w:p>
    <w:p w14:paraId="40284785" w14:textId="77777777" w:rsidR="00157C73" w:rsidRDefault="00157C73" w:rsidP="001737D0">
      <w:pPr>
        <w:rPr>
          <w:rFonts w:ascii="Söhne" w:hAnsi="Söhne"/>
          <w:bCs/>
          <w:i/>
          <w:iCs/>
          <w:color w:val="auto"/>
          <w:sz w:val="18"/>
          <w:szCs w:val="18"/>
        </w:rPr>
      </w:pPr>
    </w:p>
    <w:p w14:paraId="6AEF5D98" w14:textId="77777777" w:rsidR="00157C73" w:rsidRDefault="00157C73" w:rsidP="001737D0">
      <w:pPr>
        <w:rPr>
          <w:rFonts w:ascii="Söhne" w:hAnsi="Söhne"/>
          <w:bCs/>
          <w:i/>
          <w:iCs/>
          <w:color w:val="auto"/>
          <w:sz w:val="18"/>
          <w:szCs w:val="18"/>
        </w:rPr>
      </w:pPr>
    </w:p>
    <w:p w14:paraId="33B7B3A3" w14:textId="77777777" w:rsidR="00157C73" w:rsidRDefault="00157C73" w:rsidP="001737D0">
      <w:pPr>
        <w:rPr>
          <w:rFonts w:ascii="Söhne" w:hAnsi="Söhne"/>
          <w:bCs/>
          <w:i/>
          <w:iCs/>
          <w:color w:val="auto"/>
          <w:sz w:val="18"/>
          <w:szCs w:val="18"/>
        </w:rPr>
      </w:pPr>
    </w:p>
    <w:p w14:paraId="21F5F5F2" w14:textId="77777777" w:rsidR="00157C73" w:rsidRDefault="00157C73" w:rsidP="001737D0">
      <w:pPr>
        <w:rPr>
          <w:rFonts w:ascii="Söhne" w:hAnsi="Söhne"/>
          <w:bCs/>
          <w:i/>
          <w:iCs/>
          <w:color w:val="auto"/>
          <w:sz w:val="18"/>
          <w:szCs w:val="18"/>
        </w:rPr>
      </w:pPr>
    </w:p>
    <w:p w14:paraId="3CB7F4F5" w14:textId="77777777" w:rsidR="00157C73" w:rsidRDefault="00157C73" w:rsidP="001737D0">
      <w:pPr>
        <w:rPr>
          <w:rFonts w:ascii="Söhne" w:hAnsi="Söhne"/>
          <w:bCs/>
          <w:i/>
          <w:iCs/>
          <w:color w:val="auto"/>
          <w:sz w:val="18"/>
          <w:szCs w:val="18"/>
        </w:rPr>
      </w:pPr>
    </w:p>
    <w:p w14:paraId="5E241F85" w14:textId="77777777" w:rsidR="00157C73" w:rsidRDefault="00157C73" w:rsidP="001737D0">
      <w:pPr>
        <w:rPr>
          <w:rFonts w:ascii="Söhne" w:hAnsi="Söhne"/>
          <w:bCs/>
          <w:i/>
          <w:iCs/>
          <w:color w:val="auto"/>
          <w:sz w:val="18"/>
          <w:szCs w:val="18"/>
        </w:rPr>
      </w:pPr>
    </w:p>
    <w:p w14:paraId="0C7A31B8" w14:textId="77777777" w:rsidR="00157C73" w:rsidRDefault="00157C73" w:rsidP="001737D0">
      <w:pPr>
        <w:rPr>
          <w:rFonts w:ascii="Söhne" w:hAnsi="Söhne"/>
          <w:bCs/>
          <w:i/>
          <w:iCs/>
          <w:color w:val="auto"/>
          <w:sz w:val="18"/>
          <w:szCs w:val="18"/>
        </w:rPr>
      </w:pPr>
    </w:p>
    <w:p w14:paraId="3BDF9EFC" w14:textId="77777777" w:rsidR="00517661" w:rsidRPr="001737D0" w:rsidRDefault="00517661" w:rsidP="001737D0">
      <w:pPr>
        <w:rPr>
          <w:rFonts w:ascii="Söhne" w:hAnsi="Söhne"/>
          <w:bCs/>
          <w:color w:val="auto"/>
          <w:sz w:val="18"/>
          <w:szCs w:val="18"/>
        </w:rPr>
      </w:pPr>
    </w:p>
    <w:p w14:paraId="15B168E4" w14:textId="1274FA7F" w:rsidR="006C0865" w:rsidRPr="000A293A" w:rsidRDefault="006C0865" w:rsidP="006C0865">
      <w:pPr>
        <w:pBdr>
          <w:top w:val="single" w:sz="4" w:space="1" w:color="auto"/>
        </w:pBdr>
        <w:rPr>
          <w:rFonts w:ascii="Söhne" w:hAnsi="Söhne"/>
          <w:b/>
          <w:sz w:val="20"/>
          <w:szCs w:val="20"/>
        </w:rPr>
      </w:pPr>
    </w:p>
    <w:p w14:paraId="5211C15A" w14:textId="70E3548B" w:rsidR="006C0865" w:rsidRPr="000A293A" w:rsidRDefault="006C0865" w:rsidP="006C0865">
      <w:pPr>
        <w:pBdr>
          <w:top w:val="single" w:sz="4" w:space="1" w:color="auto"/>
        </w:pBdr>
        <w:rPr>
          <w:rFonts w:ascii="Söhne" w:hAnsi="Söhne"/>
          <w:b/>
          <w:sz w:val="20"/>
          <w:szCs w:val="20"/>
        </w:rPr>
      </w:pPr>
      <w:r w:rsidRPr="000A293A">
        <w:rPr>
          <w:rFonts w:ascii="Söhne" w:hAnsi="Söhne"/>
          <w:b/>
          <w:sz w:val="20"/>
          <w:szCs w:val="20"/>
        </w:rPr>
        <w:t>Ü</w:t>
      </w:r>
      <w:r w:rsidRPr="000A293A">
        <w:rPr>
          <w:rFonts w:ascii="Söhne" w:hAnsi="Söhne"/>
          <w:b/>
          <w:sz w:val="20"/>
          <w:szCs w:val="20"/>
          <w:lang w:val="de-AT"/>
        </w:rPr>
        <w:t>ber Doka:</w:t>
      </w:r>
    </w:p>
    <w:p w14:paraId="0E338153" w14:textId="719219C5" w:rsidR="006C0865" w:rsidRPr="005412D3" w:rsidRDefault="006C0865" w:rsidP="006C0865">
      <w:pPr>
        <w:jc w:val="both"/>
        <w:rPr>
          <w:rFonts w:ascii="Söhne" w:hAnsi="Söhne" w:cs="Arial"/>
          <w:b/>
          <w:sz w:val="20"/>
          <w:lang w:val="de-AT"/>
        </w:rPr>
      </w:pPr>
      <w:r w:rsidRPr="000A293A">
        <w:rPr>
          <w:rFonts w:ascii="Söhne" w:hAnsi="Söhne" w:cs="Arial"/>
          <w:sz w:val="20"/>
          <w:szCs w:val="20"/>
          <w:lang w:val="de-AT"/>
        </w:rPr>
        <w:t>Doka zählt zu den weltweit führenden Unternehmen für innovative</w:t>
      </w:r>
      <w:r w:rsidRPr="005412D3">
        <w:rPr>
          <w:rFonts w:ascii="Söhne" w:hAnsi="Söhne" w:cs="Arial"/>
          <w:sz w:val="20"/>
          <w:szCs w:val="20"/>
          <w:lang w:val="de-AT"/>
        </w:rPr>
        <w:t xml:space="preserve"> Schalungen, Lösungen und Dienstleistungen in allen Bereichen des Baus. Zudem ist das Unternehmen globaler Anbieter von durchdachten Gerüstlösungen für unterschiedlichste Anwendungen. Mit mehr als 1</w:t>
      </w:r>
      <w:r w:rsidR="00D62D0B">
        <w:rPr>
          <w:rFonts w:ascii="Söhne" w:hAnsi="Söhne" w:cs="Arial"/>
          <w:sz w:val="20"/>
          <w:szCs w:val="20"/>
          <w:lang w:val="de-AT"/>
        </w:rPr>
        <w:t>6</w:t>
      </w:r>
      <w:r>
        <w:rPr>
          <w:rFonts w:ascii="Söhne" w:hAnsi="Söhne" w:cs="Arial"/>
          <w:sz w:val="20"/>
          <w:szCs w:val="20"/>
          <w:lang w:val="de-AT"/>
        </w:rPr>
        <w:t>0</w:t>
      </w:r>
      <w:r w:rsidRPr="005412D3">
        <w:rPr>
          <w:rFonts w:ascii="Söhne" w:hAnsi="Söhne" w:cs="Arial"/>
          <w:sz w:val="20"/>
          <w:szCs w:val="20"/>
          <w:lang w:val="de-AT"/>
        </w:rPr>
        <w:t xml:space="preserve"> Vertriebs- und Logistikstandorten in </w:t>
      </w:r>
      <w:r w:rsidR="00D62D0B">
        <w:rPr>
          <w:rFonts w:ascii="Söhne" w:hAnsi="Söhne" w:cs="Arial"/>
          <w:sz w:val="20"/>
          <w:szCs w:val="20"/>
          <w:lang w:val="de-AT"/>
        </w:rPr>
        <w:t xml:space="preserve">über 50 </w:t>
      </w:r>
      <w:r w:rsidRPr="005412D3">
        <w:rPr>
          <w:rFonts w:ascii="Söhne" w:hAnsi="Söhne" w:cs="Arial"/>
          <w:sz w:val="20"/>
          <w:szCs w:val="20"/>
          <w:lang w:val="de-AT"/>
        </w:rPr>
        <w:t xml:space="preserve">Ländern verfügt Doka über ein leistungsstarkes Vertriebsnetz für die Beratung, Betreuung und den technischen Support vor Ort sowie die rasche Bereitstellung von Material – unabhängig von Größe und Komplexität der Bauvorhaben. Doka beschäftigt weltweit </w:t>
      </w:r>
      <w:r w:rsidR="00D62D0B">
        <w:rPr>
          <w:rFonts w:ascii="Söhne" w:hAnsi="Söhne" w:cs="Arial"/>
          <w:sz w:val="20"/>
          <w:szCs w:val="20"/>
          <w:lang w:val="de-AT"/>
        </w:rPr>
        <w:t>8</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68F508A5" w14:textId="6DD0CA37" w:rsidR="006C0865" w:rsidRPr="0033613D" w:rsidRDefault="006C0865" w:rsidP="006C0865">
      <w:pPr>
        <w:rPr>
          <w:rFonts w:ascii="Söhne" w:hAnsi="Söhne" w:cs="Arial"/>
          <w:sz w:val="20"/>
          <w:szCs w:val="20"/>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0CCC872E" w:rsidR="006C0865" w:rsidRDefault="006C0865" w:rsidP="0033719B">
      <w:pP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Doka Deutschland GmbH</w:t>
      </w:r>
    </w:p>
    <w:p w14:paraId="3D0C8C71" w14:textId="77777777" w:rsidR="006C0865" w:rsidRPr="00065777" w:rsidRDefault="006C0865" w:rsidP="0033719B">
      <w:pPr>
        <w:rPr>
          <w:rFonts w:ascii="Söhne" w:hAnsi="Söhne" w:cs="Arial"/>
          <w:sz w:val="20"/>
          <w:szCs w:val="20"/>
        </w:rPr>
      </w:pPr>
      <w:r w:rsidRPr="00065777">
        <w:rPr>
          <w:rFonts w:ascii="Söhne" w:hAnsi="Söhne" w:cs="Arial"/>
          <w:sz w:val="20"/>
          <w:szCs w:val="20"/>
        </w:rPr>
        <w:t>Sabine Götz</w:t>
      </w:r>
    </w:p>
    <w:p w14:paraId="1970C04F" w14:textId="462987EB" w:rsidR="006C0865" w:rsidRPr="00B67C25" w:rsidRDefault="006C0865" w:rsidP="00B67C25">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19" w:history="1">
        <w:r w:rsidRPr="00065777">
          <w:rPr>
            <w:rStyle w:val="Hyperlink"/>
            <w:rFonts w:ascii="Söhne" w:hAnsi="Söhne"/>
            <w:sz w:val="20"/>
            <w:szCs w:val="20"/>
          </w:rPr>
          <w:t>sabine.goetz@doka.com</w:t>
        </w:r>
      </w:hyperlink>
      <w:r w:rsidRPr="00065777">
        <w:rPr>
          <w:rFonts w:ascii="Söhne" w:hAnsi="Söhne" w:cs="Arial"/>
          <w:sz w:val="20"/>
          <w:szCs w:val="20"/>
        </w:rPr>
        <w:br/>
      </w:r>
      <w:hyperlink r:id="rId20" w:history="1">
        <w:r w:rsidRPr="005C11B8">
          <w:rPr>
            <w:rStyle w:val="Hyperlink"/>
            <w:rFonts w:ascii="Söhne" w:hAnsi="Söhne"/>
            <w:sz w:val="20"/>
            <w:szCs w:val="20"/>
          </w:rPr>
          <w:t>www.doka.com</w:t>
        </w:r>
      </w:hyperlink>
      <w:r>
        <w:rPr>
          <w:rFonts w:ascii="Söhne" w:hAnsi="Söhne" w:cs="Arial"/>
          <w:sz w:val="20"/>
          <w:szCs w:val="20"/>
        </w:rPr>
        <w:t xml:space="preserve"> </w:t>
      </w:r>
      <w:r>
        <w:rPr>
          <w:rFonts w:ascii="Söhne" w:hAnsi="Söhne" w:cs="Segoe UI"/>
          <w:sz w:val="20"/>
          <w:szCs w:val="20"/>
          <w:lang w:val="de-AT" w:eastAsia="de-DE"/>
        </w:rPr>
        <w:t xml:space="preserve"> </w:t>
      </w:r>
    </w:p>
    <w:sectPr w:rsidR="006C0865" w:rsidRPr="00B67C25" w:rsidSect="0034737B">
      <w:headerReference w:type="even" r:id="rId21"/>
      <w:headerReference w:type="default" r:id="rId22"/>
      <w:footerReference w:type="even" r:id="rId23"/>
      <w:footerReference w:type="default" r:id="rId24"/>
      <w:headerReference w:type="first" r:id="rId25"/>
      <w:footerReference w:type="first" r:id="rId26"/>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146E8" w14:textId="77777777" w:rsidR="00BA1412" w:rsidRDefault="00BA1412">
      <w:r>
        <w:separator/>
      </w:r>
    </w:p>
  </w:endnote>
  <w:endnote w:type="continuationSeparator" w:id="0">
    <w:p w14:paraId="7CEEE67A" w14:textId="77777777" w:rsidR="00BA1412" w:rsidRDefault="00BA1412">
      <w:r>
        <w:continuationSeparator/>
      </w:r>
    </w:p>
  </w:endnote>
  <w:endnote w:type="continuationNotice" w:id="1">
    <w:p w14:paraId="28024D4C" w14:textId="77777777" w:rsidR="00BA1412" w:rsidRDefault="00BA14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altName w:val="Arial Narrow"/>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0CDA2" w14:textId="77777777" w:rsidR="0094733E" w:rsidRDefault="009473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9C47" w14:textId="77777777" w:rsidR="0094733E" w:rsidRDefault="009473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CDCB81" w14:textId="77777777" w:rsidR="00BA1412" w:rsidRDefault="00BA1412">
      <w:r>
        <w:separator/>
      </w:r>
    </w:p>
  </w:footnote>
  <w:footnote w:type="continuationSeparator" w:id="0">
    <w:p w14:paraId="5EBBCB1E" w14:textId="77777777" w:rsidR="00BA1412" w:rsidRDefault="00BA1412">
      <w:r>
        <w:continuationSeparator/>
      </w:r>
    </w:p>
  </w:footnote>
  <w:footnote w:type="continuationNotice" w:id="1">
    <w:p w14:paraId="014FE2E2" w14:textId="77777777" w:rsidR="00BA1412" w:rsidRDefault="00BA141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E7CC9" w14:textId="77777777" w:rsidR="0094733E" w:rsidRDefault="009473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8240"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5AC1" w14:textId="77777777" w:rsidR="0094733E" w:rsidRDefault="009473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294111"/>
    <w:multiLevelType w:val="multilevel"/>
    <w:tmpl w:val="EBA0D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F77997"/>
    <w:multiLevelType w:val="multilevel"/>
    <w:tmpl w:val="D31C6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5D6705C3"/>
    <w:multiLevelType w:val="hybridMultilevel"/>
    <w:tmpl w:val="38D25B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B736B9"/>
    <w:multiLevelType w:val="multilevel"/>
    <w:tmpl w:val="29FAC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E4E44DB"/>
    <w:multiLevelType w:val="hybridMultilevel"/>
    <w:tmpl w:val="5E24FF9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123033497">
    <w:abstractNumId w:val="13"/>
  </w:num>
  <w:num w:numId="2" w16cid:durableId="961614020">
    <w:abstractNumId w:val="10"/>
  </w:num>
  <w:num w:numId="3" w16cid:durableId="406150123">
    <w:abstractNumId w:val="19"/>
  </w:num>
  <w:num w:numId="4" w16cid:durableId="274870416">
    <w:abstractNumId w:val="5"/>
  </w:num>
  <w:num w:numId="5" w16cid:durableId="1179347302">
    <w:abstractNumId w:val="0"/>
  </w:num>
  <w:num w:numId="6" w16cid:durableId="463624777">
    <w:abstractNumId w:val="9"/>
  </w:num>
  <w:num w:numId="7" w16cid:durableId="1995988996">
    <w:abstractNumId w:val="4"/>
  </w:num>
  <w:num w:numId="8" w16cid:durableId="176384481">
    <w:abstractNumId w:val="2"/>
  </w:num>
  <w:num w:numId="9" w16cid:durableId="1170288786">
    <w:abstractNumId w:val="15"/>
  </w:num>
  <w:num w:numId="10" w16cid:durableId="1462924423">
    <w:abstractNumId w:val="17"/>
  </w:num>
  <w:num w:numId="11" w16cid:durableId="754127941">
    <w:abstractNumId w:val="11"/>
  </w:num>
  <w:num w:numId="12" w16cid:durableId="896431447">
    <w:abstractNumId w:val="3"/>
  </w:num>
  <w:num w:numId="13" w16cid:durableId="48774119">
    <w:abstractNumId w:val="16"/>
  </w:num>
  <w:num w:numId="14" w16cid:durableId="1004087009">
    <w:abstractNumId w:val="8"/>
  </w:num>
  <w:num w:numId="15" w16cid:durableId="1314483259">
    <w:abstractNumId w:val="6"/>
  </w:num>
  <w:num w:numId="16" w16cid:durableId="696858678">
    <w:abstractNumId w:val="1"/>
  </w:num>
  <w:num w:numId="17" w16cid:durableId="2144732654">
    <w:abstractNumId w:val="20"/>
  </w:num>
  <w:num w:numId="18" w16cid:durableId="2082293091">
    <w:abstractNumId w:val="14"/>
  </w:num>
  <w:num w:numId="19" w16cid:durableId="1714185163">
    <w:abstractNumId w:val="12"/>
  </w:num>
  <w:num w:numId="20" w16cid:durableId="1079448383">
    <w:abstractNumId w:val="18"/>
  </w:num>
  <w:num w:numId="21" w16cid:durableId="144658325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5F2"/>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1E37"/>
    <w:rsid w:val="0001239A"/>
    <w:rsid w:val="00012895"/>
    <w:rsid w:val="00013263"/>
    <w:rsid w:val="0001396B"/>
    <w:rsid w:val="00014AD8"/>
    <w:rsid w:val="00014C99"/>
    <w:rsid w:val="000151E3"/>
    <w:rsid w:val="000155B2"/>
    <w:rsid w:val="000156AF"/>
    <w:rsid w:val="000158B2"/>
    <w:rsid w:val="00015D62"/>
    <w:rsid w:val="00015F66"/>
    <w:rsid w:val="00015FF6"/>
    <w:rsid w:val="00016135"/>
    <w:rsid w:val="000164FB"/>
    <w:rsid w:val="00016591"/>
    <w:rsid w:val="00017E35"/>
    <w:rsid w:val="000206DB"/>
    <w:rsid w:val="00021A76"/>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6D1"/>
    <w:rsid w:val="000358AF"/>
    <w:rsid w:val="000359AA"/>
    <w:rsid w:val="00036325"/>
    <w:rsid w:val="0003747B"/>
    <w:rsid w:val="00037AC8"/>
    <w:rsid w:val="00041FC1"/>
    <w:rsid w:val="00042255"/>
    <w:rsid w:val="00042662"/>
    <w:rsid w:val="00042751"/>
    <w:rsid w:val="00043485"/>
    <w:rsid w:val="00043487"/>
    <w:rsid w:val="00043943"/>
    <w:rsid w:val="00043E4C"/>
    <w:rsid w:val="0004435C"/>
    <w:rsid w:val="000446ED"/>
    <w:rsid w:val="000457D7"/>
    <w:rsid w:val="00045B84"/>
    <w:rsid w:val="00046052"/>
    <w:rsid w:val="00047A5E"/>
    <w:rsid w:val="00047B78"/>
    <w:rsid w:val="0005119C"/>
    <w:rsid w:val="000516E2"/>
    <w:rsid w:val="000524A8"/>
    <w:rsid w:val="0005376D"/>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6BF"/>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2465"/>
    <w:rsid w:val="00083C79"/>
    <w:rsid w:val="00084B2E"/>
    <w:rsid w:val="00084C78"/>
    <w:rsid w:val="00085537"/>
    <w:rsid w:val="0008642F"/>
    <w:rsid w:val="000879F4"/>
    <w:rsid w:val="00090489"/>
    <w:rsid w:val="00090787"/>
    <w:rsid w:val="00091ABE"/>
    <w:rsid w:val="00091F1C"/>
    <w:rsid w:val="00092E81"/>
    <w:rsid w:val="000931C4"/>
    <w:rsid w:val="000934DE"/>
    <w:rsid w:val="00094E70"/>
    <w:rsid w:val="00095D7F"/>
    <w:rsid w:val="0009777F"/>
    <w:rsid w:val="000A0AA6"/>
    <w:rsid w:val="000A11DF"/>
    <w:rsid w:val="000A1954"/>
    <w:rsid w:val="000A1BB1"/>
    <w:rsid w:val="000A27A6"/>
    <w:rsid w:val="000A293A"/>
    <w:rsid w:val="000A2EF2"/>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AC1"/>
    <w:rsid w:val="000B4C9D"/>
    <w:rsid w:val="000B4F48"/>
    <w:rsid w:val="000B536B"/>
    <w:rsid w:val="000B580F"/>
    <w:rsid w:val="000B6F32"/>
    <w:rsid w:val="000B78A5"/>
    <w:rsid w:val="000B7E38"/>
    <w:rsid w:val="000B7ED1"/>
    <w:rsid w:val="000C05A5"/>
    <w:rsid w:val="000C09CF"/>
    <w:rsid w:val="000C0E0C"/>
    <w:rsid w:val="000C1A26"/>
    <w:rsid w:val="000C1B4E"/>
    <w:rsid w:val="000C2064"/>
    <w:rsid w:val="000C2198"/>
    <w:rsid w:val="000C348F"/>
    <w:rsid w:val="000C4B39"/>
    <w:rsid w:val="000C58F0"/>
    <w:rsid w:val="000C5A14"/>
    <w:rsid w:val="000C5D7D"/>
    <w:rsid w:val="000C66ED"/>
    <w:rsid w:val="000C6B86"/>
    <w:rsid w:val="000C7784"/>
    <w:rsid w:val="000D09F0"/>
    <w:rsid w:val="000D0CDF"/>
    <w:rsid w:val="000D0CF0"/>
    <w:rsid w:val="000D27AC"/>
    <w:rsid w:val="000D2CA0"/>
    <w:rsid w:val="000D355F"/>
    <w:rsid w:val="000D3DDD"/>
    <w:rsid w:val="000D3FE3"/>
    <w:rsid w:val="000D4514"/>
    <w:rsid w:val="000D5722"/>
    <w:rsid w:val="000D5F0D"/>
    <w:rsid w:val="000D6636"/>
    <w:rsid w:val="000D7048"/>
    <w:rsid w:val="000D70C0"/>
    <w:rsid w:val="000D7B0A"/>
    <w:rsid w:val="000E0B2E"/>
    <w:rsid w:val="000E0F6C"/>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252"/>
    <w:rsid w:val="000F3F1B"/>
    <w:rsid w:val="000F4755"/>
    <w:rsid w:val="000F5018"/>
    <w:rsid w:val="000F53D7"/>
    <w:rsid w:val="000F5B4B"/>
    <w:rsid w:val="000F6843"/>
    <w:rsid w:val="000F6AC8"/>
    <w:rsid w:val="000F6CA7"/>
    <w:rsid w:val="000F76A4"/>
    <w:rsid w:val="000F7B89"/>
    <w:rsid w:val="001005CD"/>
    <w:rsid w:val="00100C2B"/>
    <w:rsid w:val="00101154"/>
    <w:rsid w:val="00101991"/>
    <w:rsid w:val="00101CF9"/>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3FE"/>
    <w:rsid w:val="00111C9E"/>
    <w:rsid w:val="00111EA0"/>
    <w:rsid w:val="001121D1"/>
    <w:rsid w:val="0011300D"/>
    <w:rsid w:val="001134FF"/>
    <w:rsid w:val="00114FEB"/>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1D7B"/>
    <w:rsid w:val="001328F4"/>
    <w:rsid w:val="00132CA3"/>
    <w:rsid w:val="001333F8"/>
    <w:rsid w:val="0013361D"/>
    <w:rsid w:val="00133A80"/>
    <w:rsid w:val="00134A91"/>
    <w:rsid w:val="0013646F"/>
    <w:rsid w:val="00136C01"/>
    <w:rsid w:val="00137475"/>
    <w:rsid w:val="00137635"/>
    <w:rsid w:val="001377E1"/>
    <w:rsid w:val="00137BC1"/>
    <w:rsid w:val="00137F2B"/>
    <w:rsid w:val="00140178"/>
    <w:rsid w:val="00141D03"/>
    <w:rsid w:val="00142AF7"/>
    <w:rsid w:val="00142BE3"/>
    <w:rsid w:val="001447AB"/>
    <w:rsid w:val="00144E26"/>
    <w:rsid w:val="0014515C"/>
    <w:rsid w:val="00145700"/>
    <w:rsid w:val="00145927"/>
    <w:rsid w:val="001461F4"/>
    <w:rsid w:val="00146707"/>
    <w:rsid w:val="00146978"/>
    <w:rsid w:val="00146991"/>
    <w:rsid w:val="00146FB4"/>
    <w:rsid w:val="001479A0"/>
    <w:rsid w:val="0015009A"/>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C73"/>
    <w:rsid w:val="00157F60"/>
    <w:rsid w:val="00161368"/>
    <w:rsid w:val="00161C6B"/>
    <w:rsid w:val="0016219E"/>
    <w:rsid w:val="001623A2"/>
    <w:rsid w:val="0016299B"/>
    <w:rsid w:val="001629CD"/>
    <w:rsid w:val="001635F7"/>
    <w:rsid w:val="0016380F"/>
    <w:rsid w:val="00163E88"/>
    <w:rsid w:val="0016448C"/>
    <w:rsid w:val="00164857"/>
    <w:rsid w:val="00165E1B"/>
    <w:rsid w:val="001667BE"/>
    <w:rsid w:val="00166B71"/>
    <w:rsid w:val="00167DC2"/>
    <w:rsid w:val="001731FF"/>
    <w:rsid w:val="001737D0"/>
    <w:rsid w:val="00173851"/>
    <w:rsid w:val="00175B13"/>
    <w:rsid w:val="00175BB5"/>
    <w:rsid w:val="00175E56"/>
    <w:rsid w:val="0017659A"/>
    <w:rsid w:val="00180556"/>
    <w:rsid w:val="00180E8A"/>
    <w:rsid w:val="00181E08"/>
    <w:rsid w:val="00182235"/>
    <w:rsid w:val="00182E83"/>
    <w:rsid w:val="001830C3"/>
    <w:rsid w:val="0018351A"/>
    <w:rsid w:val="0018399C"/>
    <w:rsid w:val="00183B9D"/>
    <w:rsid w:val="001843F1"/>
    <w:rsid w:val="001851AA"/>
    <w:rsid w:val="00185B4F"/>
    <w:rsid w:val="00186CB1"/>
    <w:rsid w:val="001875BA"/>
    <w:rsid w:val="00187ED2"/>
    <w:rsid w:val="0019022E"/>
    <w:rsid w:val="00190C01"/>
    <w:rsid w:val="00191504"/>
    <w:rsid w:val="00191F1C"/>
    <w:rsid w:val="00192350"/>
    <w:rsid w:val="00192844"/>
    <w:rsid w:val="0019341F"/>
    <w:rsid w:val="00193557"/>
    <w:rsid w:val="00194651"/>
    <w:rsid w:val="00194F5B"/>
    <w:rsid w:val="001963DA"/>
    <w:rsid w:val="001A01DC"/>
    <w:rsid w:val="001A0739"/>
    <w:rsid w:val="001A1266"/>
    <w:rsid w:val="001A14B5"/>
    <w:rsid w:val="001A317A"/>
    <w:rsid w:val="001A3C69"/>
    <w:rsid w:val="001A3E07"/>
    <w:rsid w:val="001A5793"/>
    <w:rsid w:val="001A5946"/>
    <w:rsid w:val="001A5C2E"/>
    <w:rsid w:val="001A5DFD"/>
    <w:rsid w:val="001A67D6"/>
    <w:rsid w:val="001A7932"/>
    <w:rsid w:val="001A7B56"/>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6DC"/>
    <w:rsid w:val="001C4DB0"/>
    <w:rsid w:val="001C5AD9"/>
    <w:rsid w:val="001C604B"/>
    <w:rsid w:val="001C69A0"/>
    <w:rsid w:val="001C7173"/>
    <w:rsid w:val="001C731A"/>
    <w:rsid w:val="001C7A6C"/>
    <w:rsid w:val="001D05F0"/>
    <w:rsid w:val="001D1680"/>
    <w:rsid w:val="001D1B09"/>
    <w:rsid w:val="001D333E"/>
    <w:rsid w:val="001D3407"/>
    <w:rsid w:val="001D39D7"/>
    <w:rsid w:val="001D41E3"/>
    <w:rsid w:val="001D4880"/>
    <w:rsid w:val="001D4A14"/>
    <w:rsid w:val="001D5A0B"/>
    <w:rsid w:val="001D61DB"/>
    <w:rsid w:val="001D695F"/>
    <w:rsid w:val="001D775D"/>
    <w:rsid w:val="001D7B25"/>
    <w:rsid w:val="001E0413"/>
    <w:rsid w:val="001E160C"/>
    <w:rsid w:val="001E30AD"/>
    <w:rsid w:val="001E41F5"/>
    <w:rsid w:val="001E4B30"/>
    <w:rsid w:val="001E5A03"/>
    <w:rsid w:val="001E5AD5"/>
    <w:rsid w:val="001E5BAF"/>
    <w:rsid w:val="001E5C32"/>
    <w:rsid w:val="001E5E9D"/>
    <w:rsid w:val="001E625B"/>
    <w:rsid w:val="001E6586"/>
    <w:rsid w:val="001E69EB"/>
    <w:rsid w:val="001E6A66"/>
    <w:rsid w:val="001E6CDD"/>
    <w:rsid w:val="001E714B"/>
    <w:rsid w:val="001E78A3"/>
    <w:rsid w:val="001F016D"/>
    <w:rsid w:val="001F0607"/>
    <w:rsid w:val="001F13F7"/>
    <w:rsid w:val="001F1553"/>
    <w:rsid w:val="001F16EB"/>
    <w:rsid w:val="001F1DBA"/>
    <w:rsid w:val="001F2631"/>
    <w:rsid w:val="001F3104"/>
    <w:rsid w:val="001F4501"/>
    <w:rsid w:val="001F4787"/>
    <w:rsid w:val="001F4C80"/>
    <w:rsid w:val="001F6159"/>
    <w:rsid w:val="001F65EB"/>
    <w:rsid w:val="001F67C2"/>
    <w:rsid w:val="001F7937"/>
    <w:rsid w:val="001F7DAC"/>
    <w:rsid w:val="001F7E6E"/>
    <w:rsid w:val="00200AED"/>
    <w:rsid w:val="0020125E"/>
    <w:rsid w:val="00202EEF"/>
    <w:rsid w:val="002030B3"/>
    <w:rsid w:val="002046D6"/>
    <w:rsid w:val="00205F1B"/>
    <w:rsid w:val="00206107"/>
    <w:rsid w:val="0020669D"/>
    <w:rsid w:val="00206D19"/>
    <w:rsid w:val="002073E2"/>
    <w:rsid w:val="00211258"/>
    <w:rsid w:val="002118D3"/>
    <w:rsid w:val="00212D77"/>
    <w:rsid w:val="002130AB"/>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5AEB"/>
    <w:rsid w:val="00225E8F"/>
    <w:rsid w:val="00225F44"/>
    <w:rsid w:val="0022675D"/>
    <w:rsid w:val="0022681D"/>
    <w:rsid w:val="00226A52"/>
    <w:rsid w:val="002271C5"/>
    <w:rsid w:val="002272B0"/>
    <w:rsid w:val="002273BC"/>
    <w:rsid w:val="002274B0"/>
    <w:rsid w:val="00230215"/>
    <w:rsid w:val="00230220"/>
    <w:rsid w:val="002306F3"/>
    <w:rsid w:val="00230F59"/>
    <w:rsid w:val="002314BC"/>
    <w:rsid w:val="00231A67"/>
    <w:rsid w:val="00231CD8"/>
    <w:rsid w:val="002320BC"/>
    <w:rsid w:val="0023241C"/>
    <w:rsid w:val="0023241F"/>
    <w:rsid w:val="0023271D"/>
    <w:rsid w:val="0023356F"/>
    <w:rsid w:val="00233995"/>
    <w:rsid w:val="002349EA"/>
    <w:rsid w:val="00235849"/>
    <w:rsid w:val="00235974"/>
    <w:rsid w:val="002359D2"/>
    <w:rsid w:val="00235DB4"/>
    <w:rsid w:val="002361E6"/>
    <w:rsid w:val="00236725"/>
    <w:rsid w:val="0023682F"/>
    <w:rsid w:val="00236D23"/>
    <w:rsid w:val="00240038"/>
    <w:rsid w:val="0024132A"/>
    <w:rsid w:val="0024139A"/>
    <w:rsid w:val="00241FFC"/>
    <w:rsid w:val="002423F8"/>
    <w:rsid w:val="00242554"/>
    <w:rsid w:val="00242CAB"/>
    <w:rsid w:val="00242DD5"/>
    <w:rsid w:val="002432D8"/>
    <w:rsid w:val="0024357E"/>
    <w:rsid w:val="002437A8"/>
    <w:rsid w:val="00244453"/>
    <w:rsid w:val="00244730"/>
    <w:rsid w:val="002451B0"/>
    <w:rsid w:val="00245B95"/>
    <w:rsid w:val="00245F6B"/>
    <w:rsid w:val="00246885"/>
    <w:rsid w:val="00247C20"/>
    <w:rsid w:val="00247E00"/>
    <w:rsid w:val="00250415"/>
    <w:rsid w:val="0025161F"/>
    <w:rsid w:val="002518A2"/>
    <w:rsid w:val="00251B49"/>
    <w:rsid w:val="002536A3"/>
    <w:rsid w:val="002539CF"/>
    <w:rsid w:val="00253BAD"/>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7FA"/>
    <w:rsid w:val="00271C96"/>
    <w:rsid w:val="00271EAF"/>
    <w:rsid w:val="002736BC"/>
    <w:rsid w:val="00273CBE"/>
    <w:rsid w:val="0027429F"/>
    <w:rsid w:val="002744BD"/>
    <w:rsid w:val="00276A8F"/>
    <w:rsid w:val="00277005"/>
    <w:rsid w:val="00277017"/>
    <w:rsid w:val="00277CE6"/>
    <w:rsid w:val="0028089B"/>
    <w:rsid w:val="00281D2C"/>
    <w:rsid w:val="00281EC5"/>
    <w:rsid w:val="002821A1"/>
    <w:rsid w:val="0028229F"/>
    <w:rsid w:val="002835C4"/>
    <w:rsid w:val="0028361E"/>
    <w:rsid w:val="0028370E"/>
    <w:rsid w:val="0028373C"/>
    <w:rsid w:val="00283BB3"/>
    <w:rsid w:val="0028472F"/>
    <w:rsid w:val="002849B6"/>
    <w:rsid w:val="00285E10"/>
    <w:rsid w:val="002871B8"/>
    <w:rsid w:val="002878DF"/>
    <w:rsid w:val="0028793B"/>
    <w:rsid w:val="00287BDE"/>
    <w:rsid w:val="00290442"/>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53C"/>
    <w:rsid w:val="002A26BB"/>
    <w:rsid w:val="002A28A8"/>
    <w:rsid w:val="002A2908"/>
    <w:rsid w:val="002A3351"/>
    <w:rsid w:val="002A35D9"/>
    <w:rsid w:val="002A36E4"/>
    <w:rsid w:val="002A48AA"/>
    <w:rsid w:val="002A48CD"/>
    <w:rsid w:val="002A4EFB"/>
    <w:rsid w:val="002A560B"/>
    <w:rsid w:val="002A61AC"/>
    <w:rsid w:val="002A6293"/>
    <w:rsid w:val="002A6736"/>
    <w:rsid w:val="002A7BE0"/>
    <w:rsid w:val="002A7C87"/>
    <w:rsid w:val="002A7F6C"/>
    <w:rsid w:val="002B0A77"/>
    <w:rsid w:val="002B0E15"/>
    <w:rsid w:val="002B1823"/>
    <w:rsid w:val="002B1FA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EEB"/>
    <w:rsid w:val="002C3FB4"/>
    <w:rsid w:val="002C4214"/>
    <w:rsid w:val="002C46F5"/>
    <w:rsid w:val="002C4E8E"/>
    <w:rsid w:val="002C588A"/>
    <w:rsid w:val="002C6680"/>
    <w:rsid w:val="002C6C47"/>
    <w:rsid w:val="002C7272"/>
    <w:rsid w:val="002C79F1"/>
    <w:rsid w:val="002C7F0F"/>
    <w:rsid w:val="002D0BFF"/>
    <w:rsid w:val="002D1323"/>
    <w:rsid w:val="002D1CC4"/>
    <w:rsid w:val="002D1F1F"/>
    <w:rsid w:val="002D2396"/>
    <w:rsid w:val="002D267E"/>
    <w:rsid w:val="002D36D5"/>
    <w:rsid w:val="002D48BF"/>
    <w:rsid w:val="002D4959"/>
    <w:rsid w:val="002D5383"/>
    <w:rsid w:val="002D5954"/>
    <w:rsid w:val="002D62C0"/>
    <w:rsid w:val="002D70C4"/>
    <w:rsid w:val="002D79F5"/>
    <w:rsid w:val="002D7E07"/>
    <w:rsid w:val="002E0547"/>
    <w:rsid w:val="002E0B9C"/>
    <w:rsid w:val="002E1664"/>
    <w:rsid w:val="002E458A"/>
    <w:rsid w:val="002E5D7E"/>
    <w:rsid w:val="002E691F"/>
    <w:rsid w:val="002E6A88"/>
    <w:rsid w:val="002E6E8D"/>
    <w:rsid w:val="002E7145"/>
    <w:rsid w:val="002E7225"/>
    <w:rsid w:val="002E7289"/>
    <w:rsid w:val="002F0415"/>
    <w:rsid w:val="002F0538"/>
    <w:rsid w:val="002F093C"/>
    <w:rsid w:val="002F0F68"/>
    <w:rsid w:val="002F12E1"/>
    <w:rsid w:val="002F14EE"/>
    <w:rsid w:val="002F1D59"/>
    <w:rsid w:val="002F1F3A"/>
    <w:rsid w:val="002F282C"/>
    <w:rsid w:val="002F3285"/>
    <w:rsid w:val="002F35D8"/>
    <w:rsid w:val="002F4484"/>
    <w:rsid w:val="002F46EC"/>
    <w:rsid w:val="002F4CBF"/>
    <w:rsid w:val="002F55BD"/>
    <w:rsid w:val="002F605B"/>
    <w:rsid w:val="002F695E"/>
    <w:rsid w:val="002F6989"/>
    <w:rsid w:val="002F6D59"/>
    <w:rsid w:val="002F7B1B"/>
    <w:rsid w:val="00300212"/>
    <w:rsid w:val="0030061E"/>
    <w:rsid w:val="003008C0"/>
    <w:rsid w:val="0030175B"/>
    <w:rsid w:val="003021C4"/>
    <w:rsid w:val="003023DF"/>
    <w:rsid w:val="003029FD"/>
    <w:rsid w:val="0030417F"/>
    <w:rsid w:val="00304554"/>
    <w:rsid w:val="0030455C"/>
    <w:rsid w:val="00304626"/>
    <w:rsid w:val="003046F0"/>
    <w:rsid w:val="003050F6"/>
    <w:rsid w:val="0030579E"/>
    <w:rsid w:val="00305BFF"/>
    <w:rsid w:val="00306284"/>
    <w:rsid w:val="00306A48"/>
    <w:rsid w:val="00306DC0"/>
    <w:rsid w:val="00307AA8"/>
    <w:rsid w:val="00310C53"/>
    <w:rsid w:val="00311762"/>
    <w:rsid w:val="00311B15"/>
    <w:rsid w:val="00312399"/>
    <w:rsid w:val="00312559"/>
    <w:rsid w:val="00312BC1"/>
    <w:rsid w:val="00312DB0"/>
    <w:rsid w:val="003133CE"/>
    <w:rsid w:val="003138AD"/>
    <w:rsid w:val="003143B4"/>
    <w:rsid w:val="00314423"/>
    <w:rsid w:val="003146C1"/>
    <w:rsid w:val="00314D9D"/>
    <w:rsid w:val="003159D8"/>
    <w:rsid w:val="00315C2D"/>
    <w:rsid w:val="00316391"/>
    <w:rsid w:val="00316D8B"/>
    <w:rsid w:val="003201F6"/>
    <w:rsid w:val="00320642"/>
    <w:rsid w:val="00320C46"/>
    <w:rsid w:val="003214AF"/>
    <w:rsid w:val="003218E2"/>
    <w:rsid w:val="0032248A"/>
    <w:rsid w:val="00322E38"/>
    <w:rsid w:val="00324098"/>
    <w:rsid w:val="003242FC"/>
    <w:rsid w:val="00324DC7"/>
    <w:rsid w:val="00325208"/>
    <w:rsid w:val="003254C3"/>
    <w:rsid w:val="00325611"/>
    <w:rsid w:val="003260CF"/>
    <w:rsid w:val="00326651"/>
    <w:rsid w:val="00326CF9"/>
    <w:rsid w:val="00326F15"/>
    <w:rsid w:val="00330320"/>
    <w:rsid w:val="00330693"/>
    <w:rsid w:val="00333F10"/>
    <w:rsid w:val="003345D7"/>
    <w:rsid w:val="00335504"/>
    <w:rsid w:val="0033613D"/>
    <w:rsid w:val="003364B0"/>
    <w:rsid w:val="003364BD"/>
    <w:rsid w:val="00336E3E"/>
    <w:rsid w:val="0033719B"/>
    <w:rsid w:val="003372A1"/>
    <w:rsid w:val="003405EA"/>
    <w:rsid w:val="00341050"/>
    <w:rsid w:val="0034133B"/>
    <w:rsid w:val="003418B0"/>
    <w:rsid w:val="00342099"/>
    <w:rsid w:val="003422A5"/>
    <w:rsid w:val="00342793"/>
    <w:rsid w:val="00342B97"/>
    <w:rsid w:val="0034331C"/>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06B"/>
    <w:rsid w:val="00357964"/>
    <w:rsid w:val="00357C2A"/>
    <w:rsid w:val="003605A8"/>
    <w:rsid w:val="00360FE8"/>
    <w:rsid w:val="00361A2A"/>
    <w:rsid w:val="00361C4D"/>
    <w:rsid w:val="00362827"/>
    <w:rsid w:val="00362BE2"/>
    <w:rsid w:val="003631D1"/>
    <w:rsid w:val="0036332D"/>
    <w:rsid w:val="00363D32"/>
    <w:rsid w:val="0036451A"/>
    <w:rsid w:val="003656B3"/>
    <w:rsid w:val="0036641E"/>
    <w:rsid w:val="0036646D"/>
    <w:rsid w:val="0036658A"/>
    <w:rsid w:val="00366A3C"/>
    <w:rsid w:val="003676FC"/>
    <w:rsid w:val="00367CC2"/>
    <w:rsid w:val="00367F7C"/>
    <w:rsid w:val="00371271"/>
    <w:rsid w:val="003718C2"/>
    <w:rsid w:val="00371B67"/>
    <w:rsid w:val="003738E3"/>
    <w:rsid w:val="00373CEB"/>
    <w:rsid w:val="0037402C"/>
    <w:rsid w:val="003747A4"/>
    <w:rsid w:val="00374C20"/>
    <w:rsid w:val="00375103"/>
    <w:rsid w:val="0037513A"/>
    <w:rsid w:val="00375913"/>
    <w:rsid w:val="0037615A"/>
    <w:rsid w:val="003764D7"/>
    <w:rsid w:val="00377102"/>
    <w:rsid w:val="00380A49"/>
    <w:rsid w:val="00380A98"/>
    <w:rsid w:val="00380D54"/>
    <w:rsid w:val="0038105D"/>
    <w:rsid w:val="00381788"/>
    <w:rsid w:val="003828E2"/>
    <w:rsid w:val="00383394"/>
    <w:rsid w:val="00385AA2"/>
    <w:rsid w:val="00386719"/>
    <w:rsid w:val="00386AD2"/>
    <w:rsid w:val="00390A62"/>
    <w:rsid w:val="00390D71"/>
    <w:rsid w:val="003914D8"/>
    <w:rsid w:val="00391BC3"/>
    <w:rsid w:val="00391C9A"/>
    <w:rsid w:val="00392370"/>
    <w:rsid w:val="00393063"/>
    <w:rsid w:val="00393984"/>
    <w:rsid w:val="00393A86"/>
    <w:rsid w:val="00393CC4"/>
    <w:rsid w:val="00393CDB"/>
    <w:rsid w:val="00393F20"/>
    <w:rsid w:val="00394288"/>
    <w:rsid w:val="003947D4"/>
    <w:rsid w:val="00395790"/>
    <w:rsid w:val="00395DB2"/>
    <w:rsid w:val="00396F62"/>
    <w:rsid w:val="00397137"/>
    <w:rsid w:val="00397183"/>
    <w:rsid w:val="003971F1"/>
    <w:rsid w:val="003A021D"/>
    <w:rsid w:val="003A0F0F"/>
    <w:rsid w:val="003A1B15"/>
    <w:rsid w:val="003A5B0C"/>
    <w:rsid w:val="003A5FCF"/>
    <w:rsid w:val="003A6805"/>
    <w:rsid w:val="003A6A12"/>
    <w:rsid w:val="003A79FC"/>
    <w:rsid w:val="003A7A91"/>
    <w:rsid w:val="003A7D43"/>
    <w:rsid w:val="003B19FE"/>
    <w:rsid w:val="003B2653"/>
    <w:rsid w:val="003B3372"/>
    <w:rsid w:val="003B3FCB"/>
    <w:rsid w:val="003B42FE"/>
    <w:rsid w:val="003B46D3"/>
    <w:rsid w:val="003B5030"/>
    <w:rsid w:val="003B5119"/>
    <w:rsid w:val="003B521F"/>
    <w:rsid w:val="003B5A67"/>
    <w:rsid w:val="003B5AB4"/>
    <w:rsid w:val="003B6015"/>
    <w:rsid w:val="003B7149"/>
    <w:rsid w:val="003B79B7"/>
    <w:rsid w:val="003B7D96"/>
    <w:rsid w:val="003B7FE4"/>
    <w:rsid w:val="003C11DD"/>
    <w:rsid w:val="003C269E"/>
    <w:rsid w:val="003C2F24"/>
    <w:rsid w:val="003C3315"/>
    <w:rsid w:val="003C37F4"/>
    <w:rsid w:val="003C3BC9"/>
    <w:rsid w:val="003C42B1"/>
    <w:rsid w:val="003C4D98"/>
    <w:rsid w:val="003C58F6"/>
    <w:rsid w:val="003C6AA4"/>
    <w:rsid w:val="003C7768"/>
    <w:rsid w:val="003D1241"/>
    <w:rsid w:val="003D1ACE"/>
    <w:rsid w:val="003D2149"/>
    <w:rsid w:val="003D2380"/>
    <w:rsid w:val="003D3399"/>
    <w:rsid w:val="003D372D"/>
    <w:rsid w:val="003D3DD1"/>
    <w:rsid w:val="003D45EF"/>
    <w:rsid w:val="003D5042"/>
    <w:rsid w:val="003D52E3"/>
    <w:rsid w:val="003D5463"/>
    <w:rsid w:val="003D78BE"/>
    <w:rsid w:val="003D7C4D"/>
    <w:rsid w:val="003E04FA"/>
    <w:rsid w:val="003E0C63"/>
    <w:rsid w:val="003E0E0F"/>
    <w:rsid w:val="003E130F"/>
    <w:rsid w:val="003E19A1"/>
    <w:rsid w:val="003E1B7C"/>
    <w:rsid w:val="003E2F7D"/>
    <w:rsid w:val="003E3319"/>
    <w:rsid w:val="003E3324"/>
    <w:rsid w:val="003E427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5E30"/>
    <w:rsid w:val="003F6267"/>
    <w:rsid w:val="003F627A"/>
    <w:rsid w:val="003F679F"/>
    <w:rsid w:val="003F7C53"/>
    <w:rsid w:val="00402B63"/>
    <w:rsid w:val="00403C6C"/>
    <w:rsid w:val="00403C9D"/>
    <w:rsid w:val="00404451"/>
    <w:rsid w:val="00404F59"/>
    <w:rsid w:val="004053C8"/>
    <w:rsid w:val="00405A09"/>
    <w:rsid w:val="00405AFF"/>
    <w:rsid w:val="00405E61"/>
    <w:rsid w:val="00407BFF"/>
    <w:rsid w:val="00407C30"/>
    <w:rsid w:val="00410041"/>
    <w:rsid w:val="00410CEF"/>
    <w:rsid w:val="00411213"/>
    <w:rsid w:val="0041208D"/>
    <w:rsid w:val="004134D2"/>
    <w:rsid w:val="00413BC5"/>
    <w:rsid w:val="00414531"/>
    <w:rsid w:val="004165BC"/>
    <w:rsid w:val="00416801"/>
    <w:rsid w:val="00416AA8"/>
    <w:rsid w:val="00417EA0"/>
    <w:rsid w:val="004206F5"/>
    <w:rsid w:val="0042297A"/>
    <w:rsid w:val="00422F06"/>
    <w:rsid w:val="004230A0"/>
    <w:rsid w:val="004235FA"/>
    <w:rsid w:val="00424638"/>
    <w:rsid w:val="00424EB9"/>
    <w:rsid w:val="004251A6"/>
    <w:rsid w:val="00426905"/>
    <w:rsid w:val="004270A9"/>
    <w:rsid w:val="00427C4A"/>
    <w:rsid w:val="00427CC6"/>
    <w:rsid w:val="00430623"/>
    <w:rsid w:val="00430B08"/>
    <w:rsid w:val="00430D00"/>
    <w:rsid w:val="00430FDA"/>
    <w:rsid w:val="0043108D"/>
    <w:rsid w:val="00432165"/>
    <w:rsid w:val="004324E4"/>
    <w:rsid w:val="00432CCA"/>
    <w:rsid w:val="00433261"/>
    <w:rsid w:val="004341E3"/>
    <w:rsid w:val="00434545"/>
    <w:rsid w:val="004350B0"/>
    <w:rsid w:val="004350D0"/>
    <w:rsid w:val="004354E4"/>
    <w:rsid w:val="004361E6"/>
    <w:rsid w:val="00437169"/>
    <w:rsid w:val="004373E6"/>
    <w:rsid w:val="00437722"/>
    <w:rsid w:val="004377AD"/>
    <w:rsid w:val="00440731"/>
    <w:rsid w:val="0044076C"/>
    <w:rsid w:val="004422BE"/>
    <w:rsid w:val="0044267A"/>
    <w:rsid w:val="00442723"/>
    <w:rsid w:val="00442941"/>
    <w:rsid w:val="00443DDE"/>
    <w:rsid w:val="004454F6"/>
    <w:rsid w:val="00445B61"/>
    <w:rsid w:val="004464BC"/>
    <w:rsid w:val="004468FE"/>
    <w:rsid w:val="004471ED"/>
    <w:rsid w:val="00447553"/>
    <w:rsid w:val="004475EF"/>
    <w:rsid w:val="00450BD7"/>
    <w:rsid w:val="00451A43"/>
    <w:rsid w:val="00451B53"/>
    <w:rsid w:val="00452CE5"/>
    <w:rsid w:val="004531F1"/>
    <w:rsid w:val="00454A6D"/>
    <w:rsid w:val="00455EFF"/>
    <w:rsid w:val="00456A5A"/>
    <w:rsid w:val="0045726C"/>
    <w:rsid w:val="0045728D"/>
    <w:rsid w:val="004573C2"/>
    <w:rsid w:val="00460D15"/>
    <w:rsid w:val="00461A10"/>
    <w:rsid w:val="00461AEE"/>
    <w:rsid w:val="00461E8E"/>
    <w:rsid w:val="00462B22"/>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625F"/>
    <w:rsid w:val="004772EF"/>
    <w:rsid w:val="0047732F"/>
    <w:rsid w:val="004773F3"/>
    <w:rsid w:val="004775B9"/>
    <w:rsid w:val="00480042"/>
    <w:rsid w:val="00481370"/>
    <w:rsid w:val="0048160B"/>
    <w:rsid w:val="0048177C"/>
    <w:rsid w:val="004819BA"/>
    <w:rsid w:val="00481FF6"/>
    <w:rsid w:val="004821B1"/>
    <w:rsid w:val="004830C9"/>
    <w:rsid w:val="0048347F"/>
    <w:rsid w:val="00483ADB"/>
    <w:rsid w:val="0048426A"/>
    <w:rsid w:val="00485ECC"/>
    <w:rsid w:val="00486439"/>
    <w:rsid w:val="00486DEB"/>
    <w:rsid w:val="00487072"/>
    <w:rsid w:val="004873DB"/>
    <w:rsid w:val="00487EB2"/>
    <w:rsid w:val="004901E7"/>
    <w:rsid w:val="00490387"/>
    <w:rsid w:val="0049079F"/>
    <w:rsid w:val="00490B21"/>
    <w:rsid w:val="00490D95"/>
    <w:rsid w:val="00491B05"/>
    <w:rsid w:val="00492D60"/>
    <w:rsid w:val="00493285"/>
    <w:rsid w:val="00493403"/>
    <w:rsid w:val="00493E61"/>
    <w:rsid w:val="00494683"/>
    <w:rsid w:val="00494901"/>
    <w:rsid w:val="00495157"/>
    <w:rsid w:val="00495D0A"/>
    <w:rsid w:val="004979BE"/>
    <w:rsid w:val="004A08CB"/>
    <w:rsid w:val="004A0A44"/>
    <w:rsid w:val="004A0EF2"/>
    <w:rsid w:val="004A11B0"/>
    <w:rsid w:val="004A1358"/>
    <w:rsid w:val="004A15E5"/>
    <w:rsid w:val="004A192E"/>
    <w:rsid w:val="004A2136"/>
    <w:rsid w:val="004A2204"/>
    <w:rsid w:val="004A241E"/>
    <w:rsid w:val="004A24CC"/>
    <w:rsid w:val="004A36F9"/>
    <w:rsid w:val="004A3FD6"/>
    <w:rsid w:val="004A43F8"/>
    <w:rsid w:val="004A454D"/>
    <w:rsid w:val="004A5787"/>
    <w:rsid w:val="004A6484"/>
    <w:rsid w:val="004A7332"/>
    <w:rsid w:val="004A777C"/>
    <w:rsid w:val="004B0024"/>
    <w:rsid w:val="004B04A5"/>
    <w:rsid w:val="004B120A"/>
    <w:rsid w:val="004B22DD"/>
    <w:rsid w:val="004B279B"/>
    <w:rsid w:val="004B2DBA"/>
    <w:rsid w:val="004B59F2"/>
    <w:rsid w:val="004B69EC"/>
    <w:rsid w:val="004C07A6"/>
    <w:rsid w:val="004C0D81"/>
    <w:rsid w:val="004C1042"/>
    <w:rsid w:val="004C23CA"/>
    <w:rsid w:val="004C47F8"/>
    <w:rsid w:val="004C4A28"/>
    <w:rsid w:val="004C50DF"/>
    <w:rsid w:val="004C518C"/>
    <w:rsid w:val="004C51BD"/>
    <w:rsid w:val="004C56CF"/>
    <w:rsid w:val="004C5E14"/>
    <w:rsid w:val="004C6876"/>
    <w:rsid w:val="004C707F"/>
    <w:rsid w:val="004C71C6"/>
    <w:rsid w:val="004C7B88"/>
    <w:rsid w:val="004D0745"/>
    <w:rsid w:val="004D2802"/>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E7F01"/>
    <w:rsid w:val="004F0093"/>
    <w:rsid w:val="004F0AE0"/>
    <w:rsid w:val="004F0C47"/>
    <w:rsid w:val="004F13B7"/>
    <w:rsid w:val="004F1622"/>
    <w:rsid w:val="004F1A20"/>
    <w:rsid w:val="004F1F9D"/>
    <w:rsid w:val="004F25D2"/>
    <w:rsid w:val="004F2922"/>
    <w:rsid w:val="004F3FA7"/>
    <w:rsid w:val="004F3FD5"/>
    <w:rsid w:val="004F4322"/>
    <w:rsid w:val="004F51B0"/>
    <w:rsid w:val="004F6226"/>
    <w:rsid w:val="00500331"/>
    <w:rsid w:val="00501180"/>
    <w:rsid w:val="00501853"/>
    <w:rsid w:val="00501C54"/>
    <w:rsid w:val="005021D2"/>
    <w:rsid w:val="005021DF"/>
    <w:rsid w:val="00502444"/>
    <w:rsid w:val="00502FEF"/>
    <w:rsid w:val="0050307E"/>
    <w:rsid w:val="00503658"/>
    <w:rsid w:val="00503ED8"/>
    <w:rsid w:val="005040D1"/>
    <w:rsid w:val="00505561"/>
    <w:rsid w:val="00505986"/>
    <w:rsid w:val="00505C8D"/>
    <w:rsid w:val="00505E7E"/>
    <w:rsid w:val="00506036"/>
    <w:rsid w:val="00506054"/>
    <w:rsid w:val="005063ED"/>
    <w:rsid w:val="00506B01"/>
    <w:rsid w:val="005071B8"/>
    <w:rsid w:val="00507CE8"/>
    <w:rsid w:val="005102FE"/>
    <w:rsid w:val="00510443"/>
    <w:rsid w:val="005107BD"/>
    <w:rsid w:val="00511853"/>
    <w:rsid w:val="00511B8A"/>
    <w:rsid w:val="00512216"/>
    <w:rsid w:val="0051249F"/>
    <w:rsid w:val="00512AD9"/>
    <w:rsid w:val="00513055"/>
    <w:rsid w:val="00513496"/>
    <w:rsid w:val="005136C0"/>
    <w:rsid w:val="00513FAF"/>
    <w:rsid w:val="0051447F"/>
    <w:rsid w:val="00514C50"/>
    <w:rsid w:val="005151C6"/>
    <w:rsid w:val="0051524F"/>
    <w:rsid w:val="0051534D"/>
    <w:rsid w:val="00516CCC"/>
    <w:rsid w:val="00517661"/>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3790B"/>
    <w:rsid w:val="00540FC3"/>
    <w:rsid w:val="00541415"/>
    <w:rsid w:val="00542534"/>
    <w:rsid w:val="005428D8"/>
    <w:rsid w:val="005433B4"/>
    <w:rsid w:val="0054568C"/>
    <w:rsid w:val="00545938"/>
    <w:rsid w:val="00545FB8"/>
    <w:rsid w:val="005470F2"/>
    <w:rsid w:val="00547C6D"/>
    <w:rsid w:val="005505A3"/>
    <w:rsid w:val="005509C0"/>
    <w:rsid w:val="0055235C"/>
    <w:rsid w:val="005545F1"/>
    <w:rsid w:val="00555215"/>
    <w:rsid w:val="00555381"/>
    <w:rsid w:val="005554F7"/>
    <w:rsid w:val="00561564"/>
    <w:rsid w:val="005620AF"/>
    <w:rsid w:val="005627A6"/>
    <w:rsid w:val="00563361"/>
    <w:rsid w:val="005643CA"/>
    <w:rsid w:val="00564AF1"/>
    <w:rsid w:val="0056548D"/>
    <w:rsid w:val="005668B6"/>
    <w:rsid w:val="0056700F"/>
    <w:rsid w:val="005673DA"/>
    <w:rsid w:val="005674BC"/>
    <w:rsid w:val="005708C3"/>
    <w:rsid w:val="00572A06"/>
    <w:rsid w:val="00573B10"/>
    <w:rsid w:val="00573D8A"/>
    <w:rsid w:val="0057453D"/>
    <w:rsid w:val="00574D59"/>
    <w:rsid w:val="005757C5"/>
    <w:rsid w:val="00575A90"/>
    <w:rsid w:val="00575CB9"/>
    <w:rsid w:val="00575CDA"/>
    <w:rsid w:val="00575D29"/>
    <w:rsid w:val="005763DF"/>
    <w:rsid w:val="00577541"/>
    <w:rsid w:val="0058026B"/>
    <w:rsid w:val="00582C54"/>
    <w:rsid w:val="00584432"/>
    <w:rsid w:val="00585C0F"/>
    <w:rsid w:val="00585E8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498"/>
    <w:rsid w:val="005B7877"/>
    <w:rsid w:val="005C05EF"/>
    <w:rsid w:val="005C0A4F"/>
    <w:rsid w:val="005C1176"/>
    <w:rsid w:val="005C1271"/>
    <w:rsid w:val="005C30B5"/>
    <w:rsid w:val="005C30C1"/>
    <w:rsid w:val="005C3889"/>
    <w:rsid w:val="005C38FF"/>
    <w:rsid w:val="005C4DD6"/>
    <w:rsid w:val="005C4ED3"/>
    <w:rsid w:val="005C5735"/>
    <w:rsid w:val="005C5DCB"/>
    <w:rsid w:val="005C7982"/>
    <w:rsid w:val="005C7B52"/>
    <w:rsid w:val="005D114F"/>
    <w:rsid w:val="005D1508"/>
    <w:rsid w:val="005D1782"/>
    <w:rsid w:val="005D1B5B"/>
    <w:rsid w:val="005D24D0"/>
    <w:rsid w:val="005D36EF"/>
    <w:rsid w:val="005D3C44"/>
    <w:rsid w:val="005D4457"/>
    <w:rsid w:val="005D5217"/>
    <w:rsid w:val="005D590E"/>
    <w:rsid w:val="005D6619"/>
    <w:rsid w:val="005D6C0B"/>
    <w:rsid w:val="005E0458"/>
    <w:rsid w:val="005E23D1"/>
    <w:rsid w:val="005E2914"/>
    <w:rsid w:val="005E31E4"/>
    <w:rsid w:val="005E382C"/>
    <w:rsid w:val="005E4BFA"/>
    <w:rsid w:val="005E62BB"/>
    <w:rsid w:val="005E6F04"/>
    <w:rsid w:val="005E737A"/>
    <w:rsid w:val="005F0938"/>
    <w:rsid w:val="005F0E38"/>
    <w:rsid w:val="005F16EE"/>
    <w:rsid w:val="005F1E25"/>
    <w:rsid w:val="005F21E6"/>
    <w:rsid w:val="005F37E0"/>
    <w:rsid w:val="005F459C"/>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DC6"/>
    <w:rsid w:val="00613787"/>
    <w:rsid w:val="00613CF7"/>
    <w:rsid w:val="00613DF1"/>
    <w:rsid w:val="0061499C"/>
    <w:rsid w:val="00614F83"/>
    <w:rsid w:val="00616559"/>
    <w:rsid w:val="00617165"/>
    <w:rsid w:val="006174CA"/>
    <w:rsid w:val="00620D76"/>
    <w:rsid w:val="00621F15"/>
    <w:rsid w:val="00622B3C"/>
    <w:rsid w:val="00622F6B"/>
    <w:rsid w:val="006230BF"/>
    <w:rsid w:val="00623556"/>
    <w:rsid w:val="006241C8"/>
    <w:rsid w:val="00624324"/>
    <w:rsid w:val="00624A05"/>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2F91"/>
    <w:rsid w:val="006332E0"/>
    <w:rsid w:val="00633874"/>
    <w:rsid w:val="00634D6A"/>
    <w:rsid w:val="00635ECC"/>
    <w:rsid w:val="00636028"/>
    <w:rsid w:val="00636359"/>
    <w:rsid w:val="00636552"/>
    <w:rsid w:val="00636A80"/>
    <w:rsid w:val="00637C6B"/>
    <w:rsid w:val="00640166"/>
    <w:rsid w:val="00641434"/>
    <w:rsid w:val="006414C4"/>
    <w:rsid w:val="00641955"/>
    <w:rsid w:val="00641C36"/>
    <w:rsid w:val="00641EF4"/>
    <w:rsid w:val="00641F21"/>
    <w:rsid w:val="00642577"/>
    <w:rsid w:val="00643118"/>
    <w:rsid w:val="006434FA"/>
    <w:rsid w:val="0064440D"/>
    <w:rsid w:val="00644708"/>
    <w:rsid w:val="006459F5"/>
    <w:rsid w:val="00646FD2"/>
    <w:rsid w:val="0064730F"/>
    <w:rsid w:val="00647AF4"/>
    <w:rsid w:val="00650862"/>
    <w:rsid w:val="00651380"/>
    <w:rsid w:val="006515B2"/>
    <w:rsid w:val="006523F3"/>
    <w:rsid w:val="00652A23"/>
    <w:rsid w:val="00652D83"/>
    <w:rsid w:val="00653266"/>
    <w:rsid w:val="006533BA"/>
    <w:rsid w:val="00653960"/>
    <w:rsid w:val="006542E6"/>
    <w:rsid w:val="00654B3B"/>
    <w:rsid w:val="00654B59"/>
    <w:rsid w:val="00655F40"/>
    <w:rsid w:val="00655FC4"/>
    <w:rsid w:val="006568C4"/>
    <w:rsid w:val="006573BC"/>
    <w:rsid w:val="0066074A"/>
    <w:rsid w:val="006609C2"/>
    <w:rsid w:val="00661C07"/>
    <w:rsid w:val="006620B9"/>
    <w:rsid w:val="00662E98"/>
    <w:rsid w:val="00662F78"/>
    <w:rsid w:val="00662FFF"/>
    <w:rsid w:val="00664B95"/>
    <w:rsid w:val="00665F31"/>
    <w:rsid w:val="006662F6"/>
    <w:rsid w:val="00667197"/>
    <w:rsid w:val="0067042C"/>
    <w:rsid w:val="006718D9"/>
    <w:rsid w:val="00671F7B"/>
    <w:rsid w:val="0067238E"/>
    <w:rsid w:val="0067242E"/>
    <w:rsid w:val="00672656"/>
    <w:rsid w:val="006727D6"/>
    <w:rsid w:val="006730A3"/>
    <w:rsid w:val="006735BC"/>
    <w:rsid w:val="00673A41"/>
    <w:rsid w:val="00673ED5"/>
    <w:rsid w:val="00673F1A"/>
    <w:rsid w:val="006748C9"/>
    <w:rsid w:val="006748FC"/>
    <w:rsid w:val="00674A50"/>
    <w:rsid w:val="00674E17"/>
    <w:rsid w:val="006754CB"/>
    <w:rsid w:val="0067587E"/>
    <w:rsid w:val="00675B14"/>
    <w:rsid w:val="00676BB2"/>
    <w:rsid w:val="006775AD"/>
    <w:rsid w:val="00677C5C"/>
    <w:rsid w:val="006809B8"/>
    <w:rsid w:val="00681411"/>
    <w:rsid w:val="0068381D"/>
    <w:rsid w:val="00683ADB"/>
    <w:rsid w:val="00684022"/>
    <w:rsid w:val="00685CAA"/>
    <w:rsid w:val="00686441"/>
    <w:rsid w:val="00686797"/>
    <w:rsid w:val="00686C6B"/>
    <w:rsid w:val="00686E2D"/>
    <w:rsid w:val="00687AB4"/>
    <w:rsid w:val="00687F2A"/>
    <w:rsid w:val="00691262"/>
    <w:rsid w:val="00692034"/>
    <w:rsid w:val="0069217D"/>
    <w:rsid w:val="00692CCA"/>
    <w:rsid w:val="006935A8"/>
    <w:rsid w:val="00693A51"/>
    <w:rsid w:val="00693D9B"/>
    <w:rsid w:val="006942F1"/>
    <w:rsid w:val="006944DF"/>
    <w:rsid w:val="00694E82"/>
    <w:rsid w:val="00694EEE"/>
    <w:rsid w:val="00695639"/>
    <w:rsid w:val="006957D0"/>
    <w:rsid w:val="006963B7"/>
    <w:rsid w:val="0069670A"/>
    <w:rsid w:val="006972D2"/>
    <w:rsid w:val="00697EE8"/>
    <w:rsid w:val="006A0E60"/>
    <w:rsid w:val="006A1519"/>
    <w:rsid w:val="006A2120"/>
    <w:rsid w:val="006A24AC"/>
    <w:rsid w:val="006A380E"/>
    <w:rsid w:val="006A4302"/>
    <w:rsid w:val="006A485D"/>
    <w:rsid w:val="006A5259"/>
    <w:rsid w:val="006A6145"/>
    <w:rsid w:val="006A7FEA"/>
    <w:rsid w:val="006B037A"/>
    <w:rsid w:val="006B0842"/>
    <w:rsid w:val="006B1C40"/>
    <w:rsid w:val="006B20DA"/>
    <w:rsid w:val="006B22B7"/>
    <w:rsid w:val="006B2A2D"/>
    <w:rsid w:val="006B44CA"/>
    <w:rsid w:val="006B49BA"/>
    <w:rsid w:val="006B53A2"/>
    <w:rsid w:val="006B5478"/>
    <w:rsid w:val="006B5544"/>
    <w:rsid w:val="006B5786"/>
    <w:rsid w:val="006B5BD2"/>
    <w:rsid w:val="006B609F"/>
    <w:rsid w:val="006B62EC"/>
    <w:rsid w:val="006B6EA2"/>
    <w:rsid w:val="006B6F45"/>
    <w:rsid w:val="006B759C"/>
    <w:rsid w:val="006B7E53"/>
    <w:rsid w:val="006C0865"/>
    <w:rsid w:val="006C0CAA"/>
    <w:rsid w:val="006C3929"/>
    <w:rsid w:val="006C3B11"/>
    <w:rsid w:val="006C4064"/>
    <w:rsid w:val="006C4B36"/>
    <w:rsid w:val="006C5FFE"/>
    <w:rsid w:val="006C634D"/>
    <w:rsid w:val="006C66F7"/>
    <w:rsid w:val="006C713E"/>
    <w:rsid w:val="006D11DF"/>
    <w:rsid w:val="006D2824"/>
    <w:rsid w:val="006D29FB"/>
    <w:rsid w:val="006D2E71"/>
    <w:rsid w:val="006D2EBF"/>
    <w:rsid w:val="006D2F3F"/>
    <w:rsid w:val="006D33AE"/>
    <w:rsid w:val="006D4BCB"/>
    <w:rsid w:val="006D598E"/>
    <w:rsid w:val="006D6AF2"/>
    <w:rsid w:val="006D754F"/>
    <w:rsid w:val="006E06D4"/>
    <w:rsid w:val="006E0DF6"/>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47CA"/>
    <w:rsid w:val="006F4ED2"/>
    <w:rsid w:val="006F54ED"/>
    <w:rsid w:val="006F71C6"/>
    <w:rsid w:val="0070021E"/>
    <w:rsid w:val="007009B4"/>
    <w:rsid w:val="00700B83"/>
    <w:rsid w:val="00700FC1"/>
    <w:rsid w:val="007011AF"/>
    <w:rsid w:val="00701B60"/>
    <w:rsid w:val="00702CE7"/>
    <w:rsid w:val="0070329E"/>
    <w:rsid w:val="00703CD1"/>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A34"/>
    <w:rsid w:val="00722BD8"/>
    <w:rsid w:val="00723348"/>
    <w:rsid w:val="00723D5E"/>
    <w:rsid w:val="00723FBC"/>
    <w:rsid w:val="007252E6"/>
    <w:rsid w:val="007264D2"/>
    <w:rsid w:val="00727252"/>
    <w:rsid w:val="00727F11"/>
    <w:rsid w:val="00731526"/>
    <w:rsid w:val="00732595"/>
    <w:rsid w:val="00732B4F"/>
    <w:rsid w:val="00732CE9"/>
    <w:rsid w:val="0073316E"/>
    <w:rsid w:val="0073391E"/>
    <w:rsid w:val="00734171"/>
    <w:rsid w:val="0073423A"/>
    <w:rsid w:val="00734888"/>
    <w:rsid w:val="00734AAA"/>
    <w:rsid w:val="00734DC7"/>
    <w:rsid w:val="007358C4"/>
    <w:rsid w:val="00736003"/>
    <w:rsid w:val="0073608E"/>
    <w:rsid w:val="00736BA2"/>
    <w:rsid w:val="00737383"/>
    <w:rsid w:val="007405E7"/>
    <w:rsid w:val="00740620"/>
    <w:rsid w:val="00740B24"/>
    <w:rsid w:val="00740B84"/>
    <w:rsid w:val="00740CAB"/>
    <w:rsid w:val="007410F5"/>
    <w:rsid w:val="00741709"/>
    <w:rsid w:val="00742704"/>
    <w:rsid w:val="0074282A"/>
    <w:rsid w:val="00742994"/>
    <w:rsid w:val="00743D15"/>
    <w:rsid w:val="0074421F"/>
    <w:rsid w:val="0074450D"/>
    <w:rsid w:val="0074461C"/>
    <w:rsid w:val="007448F1"/>
    <w:rsid w:val="007448FE"/>
    <w:rsid w:val="0074598C"/>
    <w:rsid w:val="00745CFC"/>
    <w:rsid w:val="00745D64"/>
    <w:rsid w:val="00745EC2"/>
    <w:rsid w:val="007468BB"/>
    <w:rsid w:val="00746D80"/>
    <w:rsid w:val="007470D4"/>
    <w:rsid w:val="00747788"/>
    <w:rsid w:val="00747C4B"/>
    <w:rsid w:val="007502CD"/>
    <w:rsid w:val="00750C42"/>
    <w:rsid w:val="00750F52"/>
    <w:rsid w:val="00751804"/>
    <w:rsid w:val="007520AA"/>
    <w:rsid w:val="0075231F"/>
    <w:rsid w:val="007528F3"/>
    <w:rsid w:val="00752A15"/>
    <w:rsid w:val="00753257"/>
    <w:rsid w:val="0075418C"/>
    <w:rsid w:val="00754317"/>
    <w:rsid w:val="0075475F"/>
    <w:rsid w:val="00754E98"/>
    <w:rsid w:val="00757BA8"/>
    <w:rsid w:val="0076002C"/>
    <w:rsid w:val="007619EF"/>
    <w:rsid w:val="00761C3D"/>
    <w:rsid w:val="007620AE"/>
    <w:rsid w:val="00764091"/>
    <w:rsid w:val="00764DAF"/>
    <w:rsid w:val="00765622"/>
    <w:rsid w:val="00765BFB"/>
    <w:rsid w:val="00766959"/>
    <w:rsid w:val="00766BD2"/>
    <w:rsid w:val="00766DE1"/>
    <w:rsid w:val="00767E17"/>
    <w:rsid w:val="00770377"/>
    <w:rsid w:val="00770B67"/>
    <w:rsid w:val="007714DC"/>
    <w:rsid w:val="00772448"/>
    <w:rsid w:val="0077278C"/>
    <w:rsid w:val="00773487"/>
    <w:rsid w:val="007734EC"/>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906"/>
    <w:rsid w:val="007A0B5D"/>
    <w:rsid w:val="007A1CE4"/>
    <w:rsid w:val="007A2609"/>
    <w:rsid w:val="007A3302"/>
    <w:rsid w:val="007A3EAD"/>
    <w:rsid w:val="007A4A33"/>
    <w:rsid w:val="007A4DB8"/>
    <w:rsid w:val="007A694E"/>
    <w:rsid w:val="007A7314"/>
    <w:rsid w:val="007B029B"/>
    <w:rsid w:val="007B04E5"/>
    <w:rsid w:val="007B060B"/>
    <w:rsid w:val="007B112B"/>
    <w:rsid w:val="007B145B"/>
    <w:rsid w:val="007B27E3"/>
    <w:rsid w:val="007B3145"/>
    <w:rsid w:val="007B36E6"/>
    <w:rsid w:val="007B45C2"/>
    <w:rsid w:val="007B4D0F"/>
    <w:rsid w:val="007B51CC"/>
    <w:rsid w:val="007B547C"/>
    <w:rsid w:val="007B56DE"/>
    <w:rsid w:val="007B5810"/>
    <w:rsid w:val="007B5A4D"/>
    <w:rsid w:val="007B605D"/>
    <w:rsid w:val="007B6D9F"/>
    <w:rsid w:val="007B780F"/>
    <w:rsid w:val="007B786D"/>
    <w:rsid w:val="007C1F7C"/>
    <w:rsid w:val="007C3629"/>
    <w:rsid w:val="007C4F72"/>
    <w:rsid w:val="007C6296"/>
    <w:rsid w:val="007C629C"/>
    <w:rsid w:val="007C63D8"/>
    <w:rsid w:val="007C6C01"/>
    <w:rsid w:val="007C6DFB"/>
    <w:rsid w:val="007C7ABB"/>
    <w:rsid w:val="007C7DDF"/>
    <w:rsid w:val="007C7FEA"/>
    <w:rsid w:val="007D08BB"/>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4AC"/>
    <w:rsid w:val="007E3812"/>
    <w:rsid w:val="007E39DF"/>
    <w:rsid w:val="007E3E0E"/>
    <w:rsid w:val="007E3F6A"/>
    <w:rsid w:val="007E4819"/>
    <w:rsid w:val="007E4931"/>
    <w:rsid w:val="007E5BD4"/>
    <w:rsid w:val="007E63B6"/>
    <w:rsid w:val="007E67C7"/>
    <w:rsid w:val="007E7EF1"/>
    <w:rsid w:val="007F04A3"/>
    <w:rsid w:val="007F06C1"/>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0791A"/>
    <w:rsid w:val="008109AB"/>
    <w:rsid w:val="00810AC2"/>
    <w:rsid w:val="008116B1"/>
    <w:rsid w:val="0081190A"/>
    <w:rsid w:val="008122E0"/>
    <w:rsid w:val="0081250E"/>
    <w:rsid w:val="0081349D"/>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89F"/>
    <w:rsid w:val="00821D7A"/>
    <w:rsid w:val="008225B4"/>
    <w:rsid w:val="008225B6"/>
    <w:rsid w:val="00823F8B"/>
    <w:rsid w:val="0082433E"/>
    <w:rsid w:val="008244F8"/>
    <w:rsid w:val="0082546A"/>
    <w:rsid w:val="00826274"/>
    <w:rsid w:val="00826BB2"/>
    <w:rsid w:val="00826F2A"/>
    <w:rsid w:val="00826F3A"/>
    <w:rsid w:val="00827594"/>
    <w:rsid w:val="00827B08"/>
    <w:rsid w:val="00831258"/>
    <w:rsid w:val="00831C39"/>
    <w:rsid w:val="00832A6E"/>
    <w:rsid w:val="0083309B"/>
    <w:rsid w:val="00833554"/>
    <w:rsid w:val="008338F0"/>
    <w:rsid w:val="00833D94"/>
    <w:rsid w:val="00833E7C"/>
    <w:rsid w:val="00834A75"/>
    <w:rsid w:val="00835576"/>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5C72"/>
    <w:rsid w:val="0084602A"/>
    <w:rsid w:val="008466CB"/>
    <w:rsid w:val="00846F9A"/>
    <w:rsid w:val="00847961"/>
    <w:rsid w:val="00847D8A"/>
    <w:rsid w:val="008502D9"/>
    <w:rsid w:val="00850659"/>
    <w:rsid w:val="00850820"/>
    <w:rsid w:val="008518A0"/>
    <w:rsid w:val="00851ED5"/>
    <w:rsid w:val="008526B1"/>
    <w:rsid w:val="008536B2"/>
    <w:rsid w:val="00853D71"/>
    <w:rsid w:val="00854258"/>
    <w:rsid w:val="008542A8"/>
    <w:rsid w:val="0085577A"/>
    <w:rsid w:val="00856656"/>
    <w:rsid w:val="00856AAE"/>
    <w:rsid w:val="00856CA5"/>
    <w:rsid w:val="008574C7"/>
    <w:rsid w:val="0086175A"/>
    <w:rsid w:val="00861C28"/>
    <w:rsid w:val="00861D9C"/>
    <w:rsid w:val="00862648"/>
    <w:rsid w:val="008626CD"/>
    <w:rsid w:val="00862902"/>
    <w:rsid w:val="00862973"/>
    <w:rsid w:val="00862D86"/>
    <w:rsid w:val="008661B1"/>
    <w:rsid w:val="00866B36"/>
    <w:rsid w:val="00867572"/>
    <w:rsid w:val="00870DE2"/>
    <w:rsid w:val="00870EB3"/>
    <w:rsid w:val="00870FC4"/>
    <w:rsid w:val="008711B5"/>
    <w:rsid w:val="0087159F"/>
    <w:rsid w:val="00872978"/>
    <w:rsid w:val="00872B81"/>
    <w:rsid w:val="00873B14"/>
    <w:rsid w:val="0087423F"/>
    <w:rsid w:val="0087474C"/>
    <w:rsid w:val="00875223"/>
    <w:rsid w:val="008758FF"/>
    <w:rsid w:val="008769AA"/>
    <w:rsid w:val="008769E4"/>
    <w:rsid w:val="008779CD"/>
    <w:rsid w:val="008800CF"/>
    <w:rsid w:val="008802AF"/>
    <w:rsid w:val="008823E5"/>
    <w:rsid w:val="00882E55"/>
    <w:rsid w:val="00883279"/>
    <w:rsid w:val="0088352F"/>
    <w:rsid w:val="00883C39"/>
    <w:rsid w:val="00883C80"/>
    <w:rsid w:val="008845E3"/>
    <w:rsid w:val="008850B1"/>
    <w:rsid w:val="008850FD"/>
    <w:rsid w:val="0088523F"/>
    <w:rsid w:val="0088590F"/>
    <w:rsid w:val="00886549"/>
    <w:rsid w:val="00887B66"/>
    <w:rsid w:val="00887E51"/>
    <w:rsid w:val="0089050C"/>
    <w:rsid w:val="00891372"/>
    <w:rsid w:val="00892038"/>
    <w:rsid w:val="008925E9"/>
    <w:rsid w:val="00892BD9"/>
    <w:rsid w:val="008933F8"/>
    <w:rsid w:val="00893862"/>
    <w:rsid w:val="008938F0"/>
    <w:rsid w:val="00893F4D"/>
    <w:rsid w:val="00894A7D"/>
    <w:rsid w:val="00894D57"/>
    <w:rsid w:val="00894E04"/>
    <w:rsid w:val="00894F76"/>
    <w:rsid w:val="0089604C"/>
    <w:rsid w:val="00896412"/>
    <w:rsid w:val="0089745B"/>
    <w:rsid w:val="00897A6C"/>
    <w:rsid w:val="008A0B2A"/>
    <w:rsid w:val="008A20AA"/>
    <w:rsid w:val="008A2416"/>
    <w:rsid w:val="008A244B"/>
    <w:rsid w:val="008A29F0"/>
    <w:rsid w:val="008A35A5"/>
    <w:rsid w:val="008A3E00"/>
    <w:rsid w:val="008A5958"/>
    <w:rsid w:val="008A6AD3"/>
    <w:rsid w:val="008A6BCC"/>
    <w:rsid w:val="008A7B7E"/>
    <w:rsid w:val="008A7C47"/>
    <w:rsid w:val="008A7F33"/>
    <w:rsid w:val="008B01CA"/>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0E76"/>
    <w:rsid w:val="008C24F7"/>
    <w:rsid w:val="008C25F9"/>
    <w:rsid w:val="008C261F"/>
    <w:rsid w:val="008C2855"/>
    <w:rsid w:val="008C322D"/>
    <w:rsid w:val="008C3577"/>
    <w:rsid w:val="008C362E"/>
    <w:rsid w:val="008C3A7C"/>
    <w:rsid w:val="008C3ED1"/>
    <w:rsid w:val="008C3F6D"/>
    <w:rsid w:val="008C3FD8"/>
    <w:rsid w:val="008C504E"/>
    <w:rsid w:val="008C5AA6"/>
    <w:rsid w:val="008C5FDC"/>
    <w:rsid w:val="008C6351"/>
    <w:rsid w:val="008C75E8"/>
    <w:rsid w:val="008C7981"/>
    <w:rsid w:val="008D01A7"/>
    <w:rsid w:val="008D0CC9"/>
    <w:rsid w:val="008D1E1D"/>
    <w:rsid w:val="008D258A"/>
    <w:rsid w:val="008D2B2C"/>
    <w:rsid w:val="008D3FB1"/>
    <w:rsid w:val="008D42AE"/>
    <w:rsid w:val="008D5FFE"/>
    <w:rsid w:val="008D63D6"/>
    <w:rsid w:val="008D6DCD"/>
    <w:rsid w:val="008D7835"/>
    <w:rsid w:val="008E01B1"/>
    <w:rsid w:val="008E04A8"/>
    <w:rsid w:val="008E0C94"/>
    <w:rsid w:val="008E10FE"/>
    <w:rsid w:val="008E22AA"/>
    <w:rsid w:val="008E2398"/>
    <w:rsid w:val="008E24CE"/>
    <w:rsid w:val="008E2D06"/>
    <w:rsid w:val="008E3032"/>
    <w:rsid w:val="008E35E0"/>
    <w:rsid w:val="008E371D"/>
    <w:rsid w:val="008E3802"/>
    <w:rsid w:val="008E3EDB"/>
    <w:rsid w:val="008E4D43"/>
    <w:rsid w:val="008E6D4C"/>
    <w:rsid w:val="008F0B23"/>
    <w:rsid w:val="008F1F98"/>
    <w:rsid w:val="008F2ADD"/>
    <w:rsid w:val="008F2D79"/>
    <w:rsid w:val="008F392C"/>
    <w:rsid w:val="008F3B76"/>
    <w:rsid w:val="008F3EB3"/>
    <w:rsid w:val="008F40BA"/>
    <w:rsid w:val="008F40F3"/>
    <w:rsid w:val="008F45B4"/>
    <w:rsid w:val="008F4F36"/>
    <w:rsid w:val="008F62E1"/>
    <w:rsid w:val="008F6F6C"/>
    <w:rsid w:val="008F7F21"/>
    <w:rsid w:val="0090010C"/>
    <w:rsid w:val="00900D6C"/>
    <w:rsid w:val="00902E06"/>
    <w:rsid w:val="009030E3"/>
    <w:rsid w:val="009036B6"/>
    <w:rsid w:val="0090375A"/>
    <w:rsid w:val="00903FA6"/>
    <w:rsid w:val="00904309"/>
    <w:rsid w:val="00904C9D"/>
    <w:rsid w:val="009051D1"/>
    <w:rsid w:val="009058AA"/>
    <w:rsid w:val="009059DD"/>
    <w:rsid w:val="0090628E"/>
    <w:rsid w:val="00906FA7"/>
    <w:rsid w:val="009079C8"/>
    <w:rsid w:val="00907D29"/>
    <w:rsid w:val="00910310"/>
    <w:rsid w:val="00910529"/>
    <w:rsid w:val="00911218"/>
    <w:rsid w:val="00912E2E"/>
    <w:rsid w:val="0091326C"/>
    <w:rsid w:val="009133DD"/>
    <w:rsid w:val="00913491"/>
    <w:rsid w:val="0091399C"/>
    <w:rsid w:val="0091426E"/>
    <w:rsid w:val="009142E4"/>
    <w:rsid w:val="00914FC8"/>
    <w:rsid w:val="009155D5"/>
    <w:rsid w:val="00915A5C"/>
    <w:rsid w:val="00915A7D"/>
    <w:rsid w:val="009166FF"/>
    <w:rsid w:val="00917C06"/>
    <w:rsid w:val="00917C45"/>
    <w:rsid w:val="0092007A"/>
    <w:rsid w:val="00920479"/>
    <w:rsid w:val="00920881"/>
    <w:rsid w:val="00920973"/>
    <w:rsid w:val="00920AC0"/>
    <w:rsid w:val="009217C0"/>
    <w:rsid w:val="00922C6B"/>
    <w:rsid w:val="00922C90"/>
    <w:rsid w:val="00922EA2"/>
    <w:rsid w:val="009238E6"/>
    <w:rsid w:val="009249D5"/>
    <w:rsid w:val="00925429"/>
    <w:rsid w:val="00925E28"/>
    <w:rsid w:val="0092686D"/>
    <w:rsid w:val="00926E1D"/>
    <w:rsid w:val="0092710E"/>
    <w:rsid w:val="00927237"/>
    <w:rsid w:val="0093020F"/>
    <w:rsid w:val="009303DE"/>
    <w:rsid w:val="00930DB1"/>
    <w:rsid w:val="0093186C"/>
    <w:rsid w:val="00932AEE"/>
    <w:rsid w:val="00933655"/>
    <w:rsid w:val="00933800"/>
    <w:rsid w:val="009347B2"/>
    <w:rsid w:val="00934943"/>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060"/>
    <w:rsid w:val="0094733E"/>
    <w:rsid w:val="00947DCA"/>
    <w:rsid w:val="00947EF7"/>
    <w:rsid w:val="0095004A"/>
    <w:rsid w:val="0095090C"/>
    <w:rsid w:val="00950970"/>
    <w:rsid w:val="00950FA8"/>
    <w:rsid w:val="00952F8A"/>
    <w:rsid w:val="009536B8"/>
    <w:rsid w:val="00953D39"/>
    <w:rsid w:val="00955FDB"/>
    <w:rsid w:val="00960D75"/>
    <w:rsid w:val="00961C21"/>
    <w:rsid w:val="00961EAF"/>
    <w:rsid w:val="0096246C"/>
    <w:rsid w:val="00962791"/>
    <w:rsid w:val="009641AB"/>
    <w:rsid w:val="0096439C"/>
    <w:rsid w:val="009645D9"/>
    <w:rsid w:val="00964DA3"/>
    <w:rsid w:val="00965758"/>
    <w:rsid w:val="009658A2"/>
    <w:rsid w:val="0096590D"/>
    <w:rsid w:val="00965F0E"/>
    <w:rsid w:val="009664D8"/>
    <w:rsid w:val="00966E67"/>
    <w:rsid w:val="00967016"/>
    <w:rsid w:val="0097127F"/>
    <w:rsid w:val="009712EA"/>
    <w:rsid w:val="00971824"/>
    <w:rsid w:val="00971C3F"/>
    <w:rsid w:val="00971E7C"/>
    <w:rsid w:val="009722B8"/>
    <w:rsid w:val="009728B2"/>
    <w:rsid w:val="00973CDC"/>
    <w:rsid w:val="00973FE8"/>
    <w:rsid w:val="00974C57"/>
    <w:rsid w:val="00975006"/>
    <w:rsid w:val="009753D5"/>
    <w:rsid w:val="00975793"/>
    <w:rsid w:val="00975F4C"/>
    <w:rsid w:val="009768A4"/>
    <w:rsid w:val="009776BF"/>
    <w:rsid w:val="009804B3"/>
    <w:rsid w:val="00980594"/>
    <w:rsid w:val="00980834"/>
    <w:rsid w:val="009808C0"/>
    <w:rsid w:val="00980B19"/>
    <w:rsid w:val="00980BA2"/>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6EC"/>
    <w:rsid w:val="0098677B"/>
    <w:rsid w:val="00986B07"/>
    <w:rsid w:val="00987620"/>
    <w:rsid w:val="00987659"/>
    <w:rsid w:val="00987C29"/>
    <w:rsid w:val="009906F6"/>
    <w:rsid w:val="00990AED"/>
    <w:rsid w:val="00992191"/>
    <w:rsid w:val="00992DAA"/>
    <w:rsid w:val="00992FF4"/>
    <w:rsid w:val="00993005"/>
    <w:rsid w:val="00993359"/>
    <w:rsid w:val="0099347D"/>
    <w:rsid w:val="00993FE4"/>
    <w:rsid w:val="009946AE"/>
    <w:rsid w:val="00994A3A"/>
    <w:rsid w:val="00994A9D"/>
    <w:rsid w:val="00994FB7"/>
    <w:rsid w:val="009963D2"/>
    <w:rsid w:val="00996A9E"/>
    <w:rsid w:val="00996F29"/>
    <w:rsid w:val="00997D4A"/>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039"/>
    <w:rsid w:val="009A63C7"/>
    <w:rsid w:val="009A675F"/>
    <w:rsid w:val="009A6CF1"/>
    <w:rsid w:val="009A7713"/>
    <w:rsid w:val="009A778B"/>
    <w:rsid w:val="009B06CD"/>
    <w:rsid w:val="009B0970"/>
    <w:rsid w:val="009B0B82"/>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35F"/>
    <w:rsid w:val="009C4B6D"/>
    <w:rsid w:val="009C5877"/>
    <w:rsid w:val="009C63C5"/>
    <w:rsid w:val="009C7EC9"/>
    <w:rsid w:val="009D0CAE"/>
    <w:rsid w:val="009D0EE7"/>
    <w:rsid w:val="009D1768"/>
    <w:rsid w:val="009D1D81"/>
    <w:rsid w:val="009D3584"/>
    <w:rsid w:val="009D3747"/>
    <w:rsid w:val="009D382E"/>
    <w:rsid w:val="009D42F0"/>
    <w:rsid w:val="009D5B1F"/>
    <w:rsid w:val="009D64A2"/>
    <w:rsid w:val="009D6794"/>
    <w:rsid w:val="009D68C0"/>
    <w:rsid w:val="009D6FE2"/>
    <w:rsid w:val="009D7471"/>
    <w:rsid w:val="009D7CFE"/>
    <w:rsid w:val="009E082E"/>
    <w:rsid w:val="009E0D5D"/>
    <w:rsid w:val="009E1CAB"/>
    <w:rsid w:val="009E22A6"/>
    <w:rsid w:val="009E3646"/>
    <w:rsid w:val="009E379D"/>
    <w:rsid w:val="009E38AD"/>
    <w:rsid w:val="009E3BD4"/>
    <w:rsid w:val="009E46A7"/>
    <w:rsid w:val="009E51BB"/>
    <w:rsid w:val="009E660C"/>
    <w:rsid w:val="009E6D4F"/>
    <w:rsid w:val="009E728D"/>
    <w:rsid w:val="009E773E"/>
    <w:rsid w:val="009E7DE4"/>
    <w:rsid w:val="009F06E3"/>
    <w:rsid w:val="009F1709"/>
    <w:rsid w:val="009F1E20"/>
    <w:rsid w:val="009F289E"/>
    <w:rsid w:val="009F3733"/>
    <w:rsid w:val="009F3C15"/>
    <w:rsid w:val="009F40A7"/>
    <w:rsid w:val="009F47B8"/>
    <w:rsid w:val="009F4F9B"/>
    <w:rsid w:val="009F5009"/>
    <w:rsid w:val="009F502C"/>
    <w:rsid w:val="009F5466"/>
    <w:rsid w:val="009F58B1"/>
    <w:rsid w:val="009F67E1"/>
    <w:rsid w:val="009F780B"/>
    <w:rsid w:val="009F792C"/>
    <w:rsid w:val="009F7C47"/>
    <w:rsid w:val="00A004FA"/>
    <w:rsid w:val="00A00F54"/>
    <w:rsid w:val="00A016A7"/>
    <w:rsid w:val="00A01C7A"/>
    <w:rsid w:val="00A0279D"/>
    <w:rsid w:val="00A02868"/>
    <w:rsid w:val="00A02AFD"/>
    <w:rsid w:val="00A0387C"/>
    <w:rsid w:val="00A04544"/>
    <w:rsid w:val="00A04C5A"/>
    <w:rsid w:val="00A04FF7"/>
    <w:rsid w:val="00A05594"/>
    <w:rsid w:val="00A06260"/>
    <w:rsid w:val="00A075AB"/>
    <w:rsid w:val="00A101DA"/>
    <w:rsid w:val="00A1059B"/>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F20"/>
    <w:rsid w:val="00A35537"/>
    <w:rsid w:val="00A35E0B"/>
    <w:rsid w:val="00A3619D"/>
    <w:rsid w:val="00A365E8"/>
    <w:rsid w:val="00A37A73"/>
    <w:rsid w:val="00A4043A"/>
    <w:rsid w:val="00A4095F"/>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2A6C"/>
    <w:rsid w:val="00A56660"/>
    <w:rsid w:val="00A56FA3"/>
    <w:rsid w:val="00A5719C"/>
    <w:rsid w:val="00A57211"/>
    <w:rsid w:val="00A57C2D"/>
    <w:rsid w:val="00A57DFB"/>
    <w:rsid w:val="00A60756"/>
    <w:rsid w:val="00A60C5D"/>
    <w:rsid w:val="00A61496"/>
    <w:rsid w:val="00A614D3"/>
    <w:rsid w:val="00A61573"/>
    <w:rsid w:val="00A6172B"/>
    <w:rsid w:val="00A618F4"/>
    <w:rsid w:val="00A620AC"/>
    <w:rsid w:val="00A62479"/>
    <w:rsid w:val="00A62EEB"/>
    <w:rsid w:val="00A63846"/>
    <w:rsid w:val="00A63884"/>
    <w:rsid w:val="00A65796"/>
    <w:rsid w:val="00A65A9A"/>
    <w:rsid w:val="00A666AA"/>
    <w:rsid w:val="00A66838"/>
    <w:rsid w:val="00A66E3C"/>
    <w:rsid w:val="00A672FA"/>
    <w:rsid w:val="00A67FFC"/>
    <w:rsid w:val="00A700A4"/>
    <w:rsid w:val="00A72016"/>
    <w:rsid w:val="00A726BA"/>
    <w:rsid w:val="00A73AF4"/>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81"/>
    <w:rsid w:val="00A821E6"/>
    <w:rsid w:val="00A82946"/>
    <w:rsid w:val="00A82C83"/>
    <w:rsid w:val="00A82CF0"/>
    <w:rsid w:val="00A82DB2"/>
    <w:rsid w:val="00A833FC"/>
    <w:rsid w:val="00A84C32"/>
    <w:rsid w:val="00A86002"/>
    <w:rsid w:val="00A86603"/>
    <w:rsid w:val="00A867F3"/>
    <w:rsid w:val="00A86E85"/>
    <w:rsid w:val="00A86F82"/>
    <w:rsid w:val="00A87760"/>
    <w:rsid w:val="00A90775"/>
    <w:rsid w:val="00A90C33"/>
    <w:rsid w:val="00A92645"/>
    <w:rsid w:val="00A93030"/>
    <w:rsid w:val="00A93587"/>
    <w:rsid w:val="00A9358B"/>
    <w:rsid w:val="00A93937"/>
    <w:rsid w:val="00A94A47"/>
    <w:rsid w:val="00A94BF0"/>
    <w:rsid w:val="00A956DE"/>
    <w:rsid w:val="00A957C5"/>
    <w:rsid w:val="00A95ADD"/>
    <w:rsid w:val="00A96994"/>
    <w:rsid w:val="00A96D11"/>
    <w:rsid w:val="00A97959"/>
    <w:rsid w:val="00A97CE4"/>
    <w:rsid w:val="00AA0A50"/>
    <w:rsid w:val="00AA0B2D"/>
    <w:rsid w:val="00AA1120"/>
    <w:rsid w:val="00AA1B03"/>
    <w:rsid w:val="00AA2FE5"/>
    <w:rsid w:val="00AA3880"/>
    <w:rsid w:val="00AA419A"/>
    <w:rsid w:val="00AA49B2"/>
    <w:rsid w:val="00AA4B4B"/>
    <w:rsid w:val="00AA4BB9"/>
    <w:rsid w:val="00AA4C2E"/>
    <w:rsid w:val="00AA5132"/>
    <w:rsid w:val="00AA57A1"/>
    <w:rsid w:val="00AA5981"/>
    <w:rsid w:val="00AA6A34"/>
    <w:rsid w:val="00AA6B07"/>
    <w:rsid w:val="00AA7D89"/>
    <w:rsid w:val="00AB0B4C"/>
    <w:rsid w:val="00AB1595"/>
    <w:rsid w:val="00AB3191"/>
    <w:rsid w:val="00AB388F"/>
    <w:rsid w:val="00AB3B7D"/>
    <w:rsid w:val="00AB4C10"/>
    <w:rsid w:val="00AB4CCF"/>
    <w:rsid w:val="00AB5699"/>
    <w:rsid w:val="00AB7D5B"/>
    <w:rsid w:val="00AC169A"/>
    <w:rsid w:val="00AC1F3D"/>
    <w:rsid w:val="00AC2154"/>
    <w:rsid w:val="00AC2579"/>
    <w:rsid w:val="00AC27E2"/>
    <w:rsid w:val="00AC39EB"/>
    <w:rsid w:val="00AC3A35"/>
    <w:rsid w:val="00AC3CBD"/>
    <w:rsid w:val="00AC451A"/>
    <w:rsid w:val="00AC4D3F"/>
    <w:rsid w:val="00AC4F05"/>
    <w:rsid w:val="00AC5F9C"/>
    <w:rsid w:val="00AC661E"/>
    <w:rsid w:val="00AC7A27"/>
    <w:rsid w:val="00AC7AE1"/>
    <w:rsid w:val="00AC7E2C"/>
    <w:rsid w:val="00AD0067"/>
    <w:rsid w:val="00AD0979"/>
    <w:rsid w:val="00AD2914"/>
    <w:rsid w:val="00AD2C22"/>
    <w:rsid w:val="00AD3F8E"/>
    <w:rsid w:val="00AD539E"/>
    <w:rsid w:val="00AD5B02"/>
    <w:rsid w:val="00AD6F2B"/>
    <w:rsid w:val="00AD7663"/>
    <w:rsid w:val="00AE0151"/>
    <w:rsid w:val="00AE2605"/>
    <w:rsid w:val="00AE2B81"/>
    <w:rsid w:val="00AE3D60"/>
    <w:rsid w:val="00AE59B2"/>
    <w:rsid w:val="00AE63DC"/>
    <w:rsid w:val="00AE68AC"/>
    <w:rsid w:val="00AE6A8E"/>
    <w:rsid w:val="00AE7DC6"/>
    <w:rsid w:val="00AF032B"/>
    <w:rsid w:val="00AF0FDF"/>
    <w:rsid w:val="00AF1D9C"/>
    <w:rsid w:val="00AF3707"/>
    <w:rsid w:val="00AF3C00"/>
    <w:rsid w:val="00AF483F"/>
    <w:rsid w:val="00AF484F"/>
    <w:rsid w:val="00AF4B4A"/>
    <w:rsid w:val="00AF55CC"/>
    <w:rsid w:val="00AF6476"/>
    <w:rsid w:val="00AF6D29"/>
    <w:rsid w:val="00AF7050"/>
    <w:rsid w:val="00AF734A"/>
    <w:rsid w:val="00AF74B8"/>
    <w:rsid w:val="00AF7F60"/>
    <w:rsid w:val="00B00609"/>
    <w:rsid w:val="00B00A19"/>
    <w:rsid w:val="00B02266"/>
    <w:rsid w:val="00B022DD"/>
    <w:rsid w:val="00B0283C"/>
    <w:rsid w:val="00B02B74"/>
    <w:rsid w:val="00B03209"/>
    <w:rsid w:val="00B035C0"/>
    <w:rsid w:val="00B04709"/>
    <w:rsid w:val="00B04ACD"/>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32B2"/>
    <w:rsid w:val="00B24D6C"/>
    <w:rsid w:val="00B25C47"/>
    <w:rsid w:val="00B26555"/>
    <w:rsid w:val="00B26763"/>
    <w:rsid w:val="00B3057D"/>
    <w:rsid w:val="00B309D5"/>
    <w:rsid w:val="00B31243"/>
    <w:rsid w:val="00B31B14"/>
    <w:rsid w:val="00B34538"/>
    <w:rsid w:val="00B34550"/>
    <w:rsid w:val="00B348E2"/>
    <w:rsid w:val="00B34F2C"/>
    <w:rsid w:val="00B366C0"/>
    <w:rsid w:val="00B3679E"/>
    <w:rsid w:val="00B36955"/>
    <w:rsid w:val="00B36C95"/>
    <w:rsid w:val="00B36DAC"/>
    <w:rsid w:val="00B3764D"/>
    <w:rsid w:val="00B37942"/>
    <w:rsid w:val="00B406C0"/>
    <w:rsid w:val="00B407A4"/>
    <w:rsid w:val="00B40ACD"/>
    <w:rsid w:val="00B41A1B"/>
    <w:rsid w:val="00B4264A"/>
    <w:rsid w:val="00B42655"/>
    <w:rsid w:val="00B429DC"/>
    <w:rsid w:val="00B431A7"/>
    <w:rsid w:val="00B432B7"/>
    <w:rsid w:val="00B43CC4"/>
    <w:rsid w:val="00B4497D"/>
    <w:rsid w:val="00B44C67"/>
    <w:rsid w:val="00B464FD"/>
    <w:rsid w:val="00B503BD"/>
    <w:rsid w:val="00B511EB"/>
    <w:rsid w:val="00B518C0"/>
    <w:rsid w:val="00B51D2C"/>
    <w:rsid w:val="00B52426"/>
    <w:rsid w:val="00B536D8"/>
    <w:rsid w:val="00B548D8"/>
    <w:rsid w:val="00B54E51"/>
    <w:rsid w:val="00B55674"/>
    <w:rsid w:val="00B56D6D"/>
    <w:rsid w:val="00B5729A"/>
    <w:rsid w:val="00B578F9"/>
    <w:rsid w:val="00B57A58"/>
    <w:rsid w:val="00B57A59"/>
    <w:rsid w:val="00B605BB"/>
    <w:rsid w:val="00B60AB9"/>
    <w:rsid w:val="00B60EE9"/>
    <w:rsid w:val="00B61A87"/>
    <w:rsid w:val="00B61DDC"/>
    <w:rsid w:val="00B62B27"/>
    <w:rsid w:val="00B630BB"/>
    <w:rsid w:val="00B632D0"/>
    <w:rsid w:val="00B645DA"/>
    <w:rsid w:val="00B6471C"/>
    <w:rsid w:val="00B65084"/>
    <w:rsid w:val="00B65872"/>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0E8F"/>
    <w:rsid w:val="00B8110E"/>
    <w:rsid w:val="00B8218F"/>
    <w:rsid w:val="00B82A05"/>
    <w:rsid w:val="00B84139"/>
    <w:rsid w:val="00B84C00"/>
    <w:rsid w:val="00B84CA5"/>
    <w:rsid w:val="00B878D2"/>
    <w:rsid w:val="00B90826"/>
    <w:rsid w:val="00B9091E"/>
    <w:rsid w:val="00B9200C"/>
    <w:rsid w:val="00B924BD"/>
    <w:rsid w:val="00B926C9"/>
    <w:rsid w:val="00B930B4"/>
    <w:rsid w:val="00B93D54"/>
    <w:rsid w:val="00B94241"/>
    <w:rsid w:val="00B94F54"/>
    <w:rsid w:val="00B969C0"/>
    <w:rsid w:val="00B96AE6"/>
    <w:rsid w:val="00B9756C"/>
    <w:rsid w:val="00B975AF"/>
    <w:rsid w:val="00B97647"/>
    <w:rsid w:val="00B97B88"/>
    <w:rsid w:val="00BA07EC"/>
    <w:rsid w:val="00BA12A3"/>
    <w:rsid w:val="00BA1412"/>
    <w:rsid w:val="00BA1756"/>
    <w:rsid w:val="00BA2541"/>
    <w:rsid w:val="00BA277C"/>
    <w:rsid w:val="00BA2A2A"/>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B71A5"/>
    <w:rsid w:val="00BC09CC"/>
    <w:rsid w:val="00BC1222"/>
    <w:rsid w:val="00BC20B9"/>
    <w:rsid w:val="00BC299F"/>
    <w:rsid w:val="00BC398A"/>
    <w:rsid w:val="00BC3BDC"/>
    <w:rsid w:val="00BC53BB"/>
    <w:rsid w:val="00BC6346"/>
    <w:rsid w:val="00BC7072"/>
    <w:rsid w:val="00BC7E5E"/>
    <w:rsid w:val="00BD0DD6"/>
    <w:rsid w:val="00BD10BD"/>
    <w:rsid w:val="00BD1544"/>
    <w:rsid w:val="00BD233F"/>
    <w:rsid w:val="00BD3228"/>
    <w:rsid w:val="00BD3536"/>
    <w:rsid w:val="00BD45D3"/>
    <w:rsid w:val="00BD4F53"/>
    <w:rsid w:val="00BD55B7"/>
    <w:rsid w:val="00BD56B6"/>
    <w:rsid w:val="00BD60B8"/>
    <w:rsid w:val="00BD6411"/>
    <w:rsid w:val="00BD7300"/>
    <w:rsid w:val="00BE05A7"/>
    <w:rsid w:val="00BE0626"/>
    <w:rsid w:val="00BE091B"/>
    <w:rsid w:val="00BE13DD"/>
    <w:rsid w:val="00BE1D7D"/>
    <w:rsid w:val="00BE1E4D"/>
    <w:rsid w:val="00BE27C8"/>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B5F"/>
    <w:rsid w:val="00BF4C79"/>
    <w:rsid w:val="00BF4F0B"/>
    <w:rsid w:val="00BF53C0"/>
    <w:rsid w:val="00BF548A"/>
    <w:rsid w:val="00BF61F8"/>
    <w:rsid w:val="00BF6730"/>
    <w:rsid w:val="00BF7643"/>
    <w:rsid w:val="00BF7955"/>
    <w:rsid w:val="00BF7C32"/>
    <w:rsid w:val="00BF7E4F"/>
    <w:rsid w:val="00C01070"/>
    <w:rsid w:val="00C028C2"/>
    <w:rsid w:val="00C02F0D"/>
    <w:rsid w:val="00C02FB2"/>
    <w:rsid w:val="00C03B9A"/>
    <w:rsid w:val="00C03CF9"/>
    <w:rsid w:val="00C0412F"/>
    <w:rsid w:val="00C04443"/>
    <w:rsid w:val="00C04655"/>
    <w:rsid w:val="00C047F7"/>
    <w:rsid w:val="00C04DF4"/>
    <w:rsid w:val="00C05A9A"/>
    <w:rsid w:val="00C06510"/>
    <w:rsid w:val="00C067C3"/>
    <w:rsid w:val="00C073F7"/>
    <w:rsid w:val="00C07526"/>
    <w:rsid w:val="00C07C57"/>
    <w:rsid w:val="00C07C82"/>
    <w:rsid w:val="00C106FA"/>
    <w:rsid w:val="00C110AC"/>
    <w:rsid w:val="00C1152D"/>
    <w:rsid w:val="00C1183F"/>
    <w:rsid w:val="00C1200B"/>
    <w:rsid w:val="00C127F4"/>
    <w:rsid w:val="00C12D75"/>
    <w:rsid w:val="00C14BAC"/>
    <w:rsid w:val="00C15D03"/>
    <w:rsid w:val="00C17045"/>
    <w:rsid w:val="00C17105"/>
    <w:rsid w:val="00C174DF"/>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2657B"/>
    <w:rsid w:val="00C30309"/>
    <w:rsid w:val="00C307DD"/>
    <w:rsid w:val="00C3199D"/>
    <w:rsid w:val="00C322BF"/>
    <w:rsid w:val="00C322F2"/>
    <w:rsid w:val="00C32A56"/>
    <w:rsid w:val="00C32B46"/>
    <w:rsid w:val="00C32D17"/>
    <w:rsid w:val="00C330DA"/>
    <w:rsid w:val="00C3368F"/>
    <w:rsid w:val="00C3412B"/>
    <w:rsid w:val="00C34D48"/>
    <w:rsid w:val="00C35D73"/>
    <w:rsid w:val="00C35DCE"/>
    <w:rsid w:val="00C35E5B"/>
    <w:rsid w:val="00C36C23"/>
    <w:rsid w:val="00C3727E"/>
    <w:rsid w:val="00C378A3"/>
    <w:rsid w:val="00C404EF"/>
    <w:rsid w:val="00C408F6"/>
    <w:rsid w:val="00C40983"/>
    <w:rsid w:val="00C40B8B"/>
    <w:rsid w:val="00C40FE9"/>
    <w:rsid w:val="00C411C2"/>
    <w:rsid w:val="00C43D11"/>
    <w:rsid w:val="00C4436A"/>
    <w:rsid w:val="00C4479F"/>
    <w:rsid w:val="00C4589B"/>
    <w:rsid w:val="00C45B6D"/>
    <w:rsid w:val="00C4644F"/>
    <w:rsid w:val="00C466BE"/>
    <w:rsid w:val="00C5016A"/>
    <w:rsid w:val="00C52442"/>
    <w:rsid w:val="00C52886"/>
    <w:rsid w:val="00C5336B"/>
    <w:rsid w:val="00C53B1E"/>
    <w:rsid w:val="00C53B2A"/>
    <w:rsid w:val="00C5405B"/>
    <w:rsid w:val="00C54060"/>
    <w:rsid w:val="00C540FC"/>
    <w:rsid w:val="00C54501"/>
    <w:rsid w:val="00C54DD9"/>
    <w:rsid w:val="00C55D9F"/>
    <w:rsid w:val="00C563A6"/>
    <w:rsid w:val="00C5705E"/>
    <w:rsid w:val="00C576CE"/>
    <w:rsid w:val="00C57715"/>
    <w:rsid w:val="00C6065C"/>
    <w:rsid w:val="00C612EB"/>
    <w:rsid w:val="00C63233"/>
    <w:rsid w:val="00C6328B"/>
    <w:rsid w:val="00C63B9F"/>
    <w:rsid w:val="00C65299"/>
    <w:rsid w:val="00C66570"/>
    <w:rsid w:val="00C67A2E"/>
    <w:rsid w:val="00C67BCE"/>
    <w:rsid w:val="00C67F93"/>
    <w:rsid w:val="00C700EB"/>
    <w:rsid w:val="00C70547"/>
    <w:rsid w:val="00C70708"/>
    <w:rsid w:val="00C709BF"/>
    <w:rsid w:val="00C70A93"/>
    <w:rsid w:val="00C70ABB"/>
    <w:rsid w:val="00C7103D"/>
    <w:rsid w:val="00C71DB0"/>
    <w:rsid w:val="00C73585"/>
    <w:rsid w:val="00C735B1"/>
    <w:rsid w:val="00C748F6"/>
    <w:rsid w:val="00C7497A"/>
    <w:rsid w:val="00C74C8B"/>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2BD9"/>
    <w:rsid w:val="00C93674"/>
    <w:rsid w:val="00C93C50"/>
    <w:rsid w:val="00C948DB"/>
    <w:rsid w:val="00C94CA9"/>
    <w:rsid w:val="00C9543B"/>
    <w:rsid w:val="00C965AA"/>
    <w:rsid w:val="00C969D7"/>
    <w:rsid w:val="00C97B3E"/>
    <w:rsid w:val="00CA0BE1"/>
    <w:rsid w:val="00CA0ECB"/>
    <w:rsid w:val="00CA0F86"/>
    <w:rsid w:val="00CA0FC0"/>
    <w:rsid w:val="00CA1F50"/>
    <w:rsid w:val="00CA225E"/>
    <w:rsid w:val="00CA269C"/>
    <w:rsid w:val="00CA39CF"/>
    <w:rsid w:val="00CA4FED"/>
    <w:rsid w:val="00CA5544"/>
    <w:rsid w:val="00CA5B18"/>
    <w:rsid w:val="00CA5C44"/>
    <w:rsid w:val="00CA65CB"/>
    <w:rsid w:val="00CB0ACC"/>
    <w:rsid w:val="00CB1224"/>
    <w:rsid w:val="00CB1985"/>
    <w:rsid w:val="00CB1A96"/>
    <w:rsid w:val="00CB1C40"/>
    <w:rsid w:val="00CB2D20"/>
    <w:rsid w:val="00CB3DFD"/>
    <w:rsid w:val="00CB4781"/>
    <w:rsid w:val="00CB5126"/>
    <w:rsid w:val="00CB5310"/>
    <w:rsid w:val="00CB6240"/>
    <w:rsid w:val="00CB76DA"/>
    <w:rsid w:val="00CC02A1"/>
    <w:rsid w:val="00CC0971"/>
    <w:rsid w:val="00CC0E18"/>
    <w:rsid w:val="00CC21F0"/>
    <w:rsid w:val="00CC21F6"/>
    <w:rsid w:val="00CC244A"/>
    <w:rsid w:val="00CC297E"/>
    <w:rsid w:val="00CC2E75"/>
    <w:rsid w:val="00CC3127"/>
    <w:rsid w:val="00CC371A"/>
    <w:rsid w:val="00CC3843"/>
    <w:rsid w:val="00CC3AC6"/>
    <w:rsid w:val="00CC45F1"/>
    <w:rsid w:val="00CC473E"/>
    <w:rsid w:val="00CC4A9B"/>
    <w:rsid w:val="00CC51EA"/>
    <w:rsid w:val="00CC5370"/>
    <w:rsid w:val="00CC6205"/>
    <w:rsid w:val="00CC662E"/>
    <w:rsid w:val="00CC677E"/>
    <w:rsid w:val="00CC6FC1"/>
    <w:rsid w:val="00CC7851"/>
    <w:rsid w:val="00CC78E2"/>
    <w:rsid w:val="00CC7BC6"/>
    <w:rsid w:val="00CC7C17"/>
    <w:rsid w:val="00CC7E4F"/>
    <w:rsid w:val="00CD137D"/>
    <w:rsid w:val="00CD1B58"/>
    <w:rsid w:val="00CD25FA"/>
    <w:rsid w:val="00CD4384"/>
    <w:rsid w:val="00CD489E"/>
    <w:rsid w:val="00CD4970"/>
    <w:rsid w:val="00CD5D06"/>
    <w:rsid w:val="00CD5F08"/>
    <w:rsid w:val="00CD6489"/>
    <w:rsid w:val="00CD71B7"/>
    <w:rsid w:val="00CD72B1"/>
    <w:rsid w:val="00CD79D0"/>
    <w:rsid w:val="00CE09C7"/>
    <w:rsid w:val="00CE198D"/>
    <w:rsid w:val="00CE2B42"/>
    <w:rsid w:val="00CE3566"/>
    <w:rsid w:val="00CE3F0D"/>
    <w:rsid w:val="00CE477D"/>
    <w:rsid w:val="00CE4CD1"/>
    <w:rsid w:val="00CE5192"/>
    <w:rsid w:val="00CE6797"/>
    <w:rsid w:val="00CE6A45"/>
    <w:rsid w:val="00CE716B"/>
    <w:rsid w:val="00CE7476"/>
    <w:rsid w:val="00CE7823"/>
    <w:rsid w:val="00CF0023"/>
    <w:rsid w:val="00CF0B42"/>
    <w:rsid w:val="00CF1AEB"/>
    <w:rsid w:val="00CF2363"/>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160E"/>
    <w:rsid w:val="00D13D5D"/>
    <w:rsid w:val="00D155F6"/>
    <w:rsid w:val="00D15973"/>
    <w:rsid w:val="00D15B72"/>
    <w:rsid w:val="00D16444"/>
    <w:rsid w:val="00D165D6"/>
    <w:rsid w:val="00D16F2B"/>
    <w:rsid w:val="00D207B7"/>
    <w:rsid w:val="00D21002"/>
    <w:rsid w:val="00D21C28"/>
    <w:rsid w:val="00D22C6D"/>
    <w:rsid w:val="00D24150"/>
    <w:rsid w:val="00D247DE"/>
    <w:rsid w:val="00D260AF"/>
    <w:rsid w:val="00D26830"/>
    <w:rsid w:val="00D26944"/>
    <w:rsid w:val="00D27079"/>
    <w:rsid w:val="00D30772"/>
    <w:rsid w:val="00D33461"/>
    <w:rsid w:val="00D34E06"/>
    <w:rsid w:val="00D3530A"/>
    <w:rsid w:val="00D3551A"/>
    <w:rsid w:val="00D35537"/>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5024"/>
    <w:rsid w:val="00D46A39"/>
    <w:rsid w:val="00D47B24"/>
    <w:rsid w:val="00D51005"/>
    <w:rsid w:val="00D5228A"/>
    <w:rsid w:val="00D52798"/>
    <w:rsid w:val="00D52C01"/>
    <w:rsid w:val="00D53AF3"/>
    <w:rsid w:val="00D54453"/>
    <w:rsid w:val="00D544A6"/>
    <w:rsid w:val="00D5468A"/>
    <w:rsid w:val="00D54F3D"/>
    <w:rsid w:val="00D550FA"/>
    <w:rsid w:val="00D55341"/>
    <w:rsid w:val="00D554E5"/>
    <w:rsid w:val="00D5564E"/>
    <w:rsid w:val="00D5596D"/>
    <w:rsid w:val="00D55CB9"/>
    <w:rsid w:val="00D56435"/>
    <w:rsid w:val="00D56930"/>
    <w:rsid w:val="00D575E7"/>
    <w:rsid w:val="00D57B1C"/>
    <w:rsid w:val="00D61844"/>
    <w:rsid w:val="00D62D0B"/>
    <w:rsid w:val="00D62FC9"/>
    <w:rsid w:val="00D6403A"/>
    <w:rsid w:val="00D64256"/>
    <w:rsid w:val="00D64C21"/>
    <w:rsid w:val="00D663D3"/>
    <w:rsid w:val="00D67085"/>
    <w:rsid w:val="00D70052"/>
    <w:rsid w:val="00D70478"/>
    <w:rsid w:val="00D70E7C"/>
    <w:rsid w:val="00D71309"/>
    <w:rsid w:val="00D718B8"/>
    <w:rsid w:val="00D71A40"/>
    <w:rsid w:val="00D71E77"/>
    <w:rsid w:val="00D7268E"/>
    <w:rsid w:val="00D72D7B"/>
    <w:rsid w:val="00D734CE"/>
    <w:rsid w:val="00D739AC"/>
    <w:rsid w:val="00D7420B"/>
    <w:rsid w:val="00D74C78"/>
    <w:rsid w:val="00D74E0A"/>
    <w:rsid w:val="00D75434"/>
    <w:rsid w:val="00D75454"/>
    <w:rsid w:val="00D77625"/>
    <w:rsid w:val="00D7770E"/>
    <w:rsid w:val="00D8057E"/>
    <w:rsid w:val="00D814A4"/>
    <w:rsid w:val="00D814B0"/>
    <w:rsid w:val="00D816EC"/>
    <w:rsid w:val="00D83C9F"/>
    <w:rsid w:val="00D85361"/>
    <w:rsid w:val="00D85EBE"/>
    <w:rsid w:val="00D865AB"/>
    <w:rsid w:val="00D86BCC"/>
    <w:rsid w:val="00D86CEE"/>
    <w:rsid w:val="00D8761F"/>
    <w:rsid w:val="00D877C3"/>
    <w:rsid w:val="00D9080D"/>
    <w:rsid w:val="00D90A87"/>
    <w:rsid w:val="00D90A8A"/>
    <w:rsid w:val="00D91C76"/>
    <w:rsid w:val="00D91E90"/>
    <w:rsid w:val="00D92413"/>
    <w:rsid w:val="00D92A69"/>
    <w:rsid w:val="00D933E1"/>
    <w:rsid w:val="00D93F93"/>
    <w:rsid w:val="00D9470E"/>
    <w:rsid w:val="00D95201"/>
    <w:rsid w:val="00D957AE"/>
    <w:rsid w:val="00D95C3F"/>
    <w:rsid w:val="00D95E2D"/>
    <w:rsid w:val="00D96D7E"/>
    <w:rsid w:val="00D96E98"/>
    <w:rsid w:val="00D97104"/>
    <w:rsid w:val="00D9779D"/>
    <w:rsid w:val="00D97AAA"/>
    <w:rsid w:val="00DA0076"/>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BB1"/>
    <w:rsid w:val="00DB708B"/>
    <w:rsid w:val="00DB7239"/>
    <w:rsid w:val="00DB78EE"/>
    <w:rsid w:val="00DB7A17"/>
    <w:rsid w:val="00DC0D67"/>
    <w:rsid w:val="00DC1AFB"/>
    <w:rsid w:val="00DC1C76"/>
    <w:rsid w:val="00DC209A"/>
    <w:rsid w:val="00DC278F"/>
    <w:rsid w:val="00DC30D3"/>
    <w:rsid w:val="00DC3B91"/>
    <w:rsid w:val="00DC4BB2"/>
    <w:rsid w:val="00DC5074"/>
    <w:rsid w:val="00DC53DD"/>
    <w:rsid w:val="00DC571B"/>
    <w:rsid w:val="00DC5E5C"/>
    <w:rsid w:val="00DC6A45"/>
    <w:rsid w:val="00DD0105"/>
    <w:rsid w:val="00DD0AA3"/>
    <w:rsid w:val="00DD1579"/>
    <w:rsid w:val="00DD1687"/>
    <w:rsid w:val="00DD1778"/>
    <w:rsid w:val="00DD1A24"/>
    <w:rsid w:val="00DD21B9"/>
    <w:rsid w:val="00DD273E"/>
    <w:rsid w:val="00DD2D13"/>
    <w:rsid w:val="00DD2DC8"/>
    <w:rsid w:val="00DD3238"/>
    <w:rsid w:val="00DD36A2"/>
    <w:rsid w:val="00DD45C3"/>
    <w:rsid w:val="00DD55ED"/>
    <w:rsid w:val="00DD5769"/>
    <w:rsid w:val="00DD5C98"/>
    <w:rsid w:val="00DD663A"/>
    <w:rsid w:val="00DD684C"/>
    <w:rsid w:val="00DD6B8A"/>
    <w:rsid w:val="00DD708C"/>
    <w:rsid w:val="00DE06C6"/>
    <w:rsid w:val="00DE09B4"/>
    <w:rsid w:val="00DE2E10"/>
    <w:rsid w:val="00DE2F9C"/>
    <w:rsid w:val="00DE344A"/>
    <w:rsid w:val="00DE38BF"/>
    <w:rsid w:val="00DE4711"/>
    <w:rsid w:val="00DE48C4"/>
    <w:rsid w:val="00DE4A88"/>
    <w:rsid w:val="00DE4E7F"/>
    <w:rsid w:val="00DE517A"/>
    <w:rsid w:val="00DE713E"/>
    <w:rsid w:val="00DE7531"/>
    <w:rsid w:val="00DF01C7"/>
    <w:rsid w:val="00DF026C"/>
    <w:rsid w:val="00DF0352"/>
    <w:rsid w:val="00DF053A"/>
    <w:rsid w:val="00DF115A"/>
    <w:rsid w:val="00DF2212"/>
    <w:rsid w:val="00DF3C19"/>
    <w:rsid w:val="00DF4260"/>
    <w:rsid w:val="00DF4512"/>
    <w:rsid w:val="00DF5FA7"/>
    <w:rsid w:val="00DF7213"/>
    <w:rsid w:val="00DF7395"/>
    <w:rsid w:val="00DF7B35"/>
    <w:rsid w:val="00E00D90"/>
    <w:rsid w:val="00E00F91"/>
    <w:rsid w:val="00E01C63"/>
    <w:rsid w:val="00E0384C"/>
    <w:rsid w:val="00E0389B"/>
    <w:rsid w:val="00E03CED"/>
    <w:rsid w:val="00E058F2"/>
    <w:rsid w:val="00E05D20"/>
    <w:rsid w:val="00E05F1B"/>
    <w:rsid w:val="00E07445"/>
    <w:rsid w:val="00E07B22"/>
    <w:rsid w:val="00E101A9"/>
    <w:rsid w:val="00E11057"/>
    <w:rsid w:val="00E113CA"/>
    <w:rsid w:val="00E11D29"/>
    <w:rsid w:val="00E122C4"/>
    <w:rsid w:val="00E13931"/>
    <w:rsid w:val="00E16062"/>
    <w:rsid w:val="00E16BAC"/>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5F0D"/>
    <w:rsid w:val="00E267DE"/>
    <w:rsid w:val="00E26882"/>
    <w:rsid w:val="00E2738D"/>
    <w:rsid w:val="00E27701"/>
    <w:rsid w:val="00E279C2"/>
    <w:rsid w:val="00E27A0F"/>
    <w:rsid w:val="00E303B9"/>
    <w:rsid w:val="00E30426"/>
    <w:rsid w:val="00E316F3"/>
    <w:rsid w:val="00E31709"/>
    <w:rsid w:val="00E31711"/>
    <w:rsid w:val="00E31840"/>
    <w:rsid w:val="00E318FF"/>
    <w:rsid w:val="00E31D85"/>
    <w:rsid w:val="00E32DA8"/>
    <w:rsid w:val="00E33567"/>
    <w:rsid w:val="00E337A8"/>
    <w:rsid w:val="00E33EFE"/>
    <w:rsid w:val="00E3403A"/>
    <w:rsid w:val="00E3510C"/>
    <w:rsid w:val="00E36307"/>
    <w:rsid w:val="00E36B3C"/>
    <w:rsid w:val="00E37847"/>
    <w:rsid w:val="00E37E90"/>
    <w:rsid w:val="00E40321"/>
    <w:rsid w:val="00E41B3A"/>
    <w:rsid w:val="00E41E00"/>
    <w:rsid w:val="00E422A9"/>
    <w:rsid w:val="00E42DE3"/>
    <w:rsid w:val="00E432C4"/>
    <w:rsid w:val="00E435C9"/>
    <w:rsid w:val="00E4371A"/>
    <w:rsid w:val="00E437B8"/>
    <w:rsid w:val="00E454A2"/>
    <w:rsid w:val="00E458D1"/>
    <w:rsid w:val="00E459FF"/>
    <w:rsid w:val="00E45B81"/>
    <w:rsid w:val="00E46FD1"/>
    <w:rsid w:val="00E501D9"/>
    <w:rsid w:val="00E50600"/>
    <w:rsid w:val="00E50850"/>
    <w:rsid w:val="00E5092E"/>
    <w:rsid w:val="00E50FAD"/>
    <w:rsid w:val="00E51BBF"/>
    <w:rsid w:val="00E51CB5"/>
    <w:rsid w:val="00E52C06"/>
    <w:rsid w:val="00E5316E"/>
    <w:rsid w:val="00E537DB"/>
    <w:rsid w:val="00E53802"/>
    <w:rsid w:val="00E53AC8"/>
    <w:rsid w:val="00E5441F"/>
    <w:rsid w:val="00E56DE1"/>
    <w:rsid w:val="00E57807"/>
    <w:rsid w:val="00E57C28"/>
    <w:rsid w:val="00E57E3F"/>
    <w:rsid w:val="00E60FA4"/>
    <w:rsid w:val="00E61461"/>
    <w:rsid w:val="00E614A0"/>
    <w:rsid w:val="00E61A54"/>
    <w:rsid w:val="00E61CBE"/>
    <w:rsid w:val="00E6220B"/>
    <w:rsid w:val="00E622BB"/>
    <w:rsid w:val="00E626E1"/>
    <w:rsid w:val="00E629C9"/>
    <w:rsid w:val="00E6331D"/>
    <w:rsid w:val="00E63B84"/>
    <w:rsid w:val="00E642E5"/>
    <w:rsid w:val="00E64389"/>
    <w:rsid w:val="00E6528B"/>
    <w:rsid w:val="00E66CA5"/>
    <w:rsid w:val="00E70218"/>
    <w:rsid w:val="00E70840"/>
    <w:rsid w:val="00E70C4A"/>
    <w:rsid w:val="00E719CA"/>
    <w:rsid w:val="00E71EF1"/>
    <w:rsid w:val="00E72223"/>
    <w:rsid w:val="00E723F6"/>
    <w:rsid w:val="00E72860"/>
    <w:rsid w:val="00E744C6"/>
    <w:rsid w:val="00E7504B"/>
    <w:rsid w:val="00E7513A"/>
    <w:rsid w:val="00E75CBA"/>
    <w:rsid w:val="00E75FEB"/>
    <w:rsid w:val="00E7611A"/>
    <w:rsid w:val="00E776DE"/>
    <w:rsid w:val="00E779EB"/>
    <w:rsid w:val="00E809C1"/>
    <w:rsid w:val="00E80C5C"/>
    <w:rsid w:val="00E814E6"/>
    <w:rsid w:val="00E821B8"/>
    <w:rsid w:val="00E8254B"/>
    <w:rsid w:val="00E82919"/>
    <w:rsid w:val="00E831C8"/>
    <w:rsid w:val="00E83A80"/>
    <w:rsid w:val="00E83B65"/>
    <w:rsid w:val="00E83EFB"/>
    <w:rsid w:val="00E84709"/>
    <w:rsid w:val="00E84F31"/>
    <w:rsid w:val="00E851F9"/>
    <w:rsid w:val="00E85751"/>
    <w:rsid w:val="00E85F3C"/>
    <w:rsid w:val="00E861EC"/>
    <w:rsid w:val="00E863D4"/>
    <w:rsid w:val="00E86753"/>
    <w:rsid w:val="00E86A5A"/>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183"/>
    <w:rsid w:val="00E93266"/>
    <w:rsid w:val="00E93390"/>
    <w:rsid w:val="00E93B44"/>
    <w:rsid w:val="00E93E4C"/>
    <w:rsid w:val="00E93F62"/>
    <w:rsid w:val="00E94224"/>
    <w:rsid w:val="00E95331"/>
    <w:rsid w:val="00E969D5"/>
    <w:rsid w:val="00E97432"/>
    <w:rsid w:val="00E9798E"/>
    <w:rsid w:val="00EA018D"/>
    <w:rsid w:val="00EA0280"/>
    <w:rsid w:val="00EA1514"/>
    <w:rsid w:val="00EA225C"/>
    <w:rsid w:val="00EA2EF1"/>
    <w:rsid w:val="00EA3247"/>
    <w:rsid w:val="00EA377C"/>
    <w:rsid w:val="00EA3937"/>
    <w:rsid w:val="00EA3BC6"/>
    <w:rsid w:val="00EA4BC8"/>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180"/>
    <w:rsid w:val="00EC336E"/>
    <w:rsid w:val="00EC41B8"/>
    <w:rsid w:val="00EC52BF"/>
    <w:rsid w:val="00EC5363"/>
    <w:rsid w:val="00EC5448"/>
    <w:rsid w:val="00EC544C"/>
    <w:rsid w:val="00EC5918"/>
    <w:rsid w:val="00EC5E0D"/>
    <w:rsid w:val="00EC626D"/>
    <w:rsid w:val="00EC6E30"/>
    <w:rsid w:val="00EC72E1"/>
    <w:rsid w:val="00EC77A6"/>
    <w:rsid w:val="00EC7A4A"/>
    <w:rsid w:val="00EC7F3D"/>
    <w:rsid w:val="00ED04C6"/>
    <w:rsid w:val="00ED0E3A"/>
    <w:rsid w:val="00ED0EBA"/>
    <w:rsid w:val="00ED1160"/>
    <w:rsid w:val="00ED11AA"/>
    <w:rsid w:val="00ED169D"/>
    <w:rsid w:val="00ED20F1"/>
    <w:rsid w:val="00ED2A49"/>
    <w:rsid w:val="00ED2F19"/>
    <w:rsid w:val="00ED3107"/>
    <w:rsid w:val="00ED3D63"/>
    <w:rsid w:val="00ED4F6E"/>
    <w:rsid w:val="00ED6802"/>
    <w:rsid w:val="00ED6C9B"/>
    <w:rsid w:val="00EE0639"/>
    <w:rsid w:val="00EE13DD"/>
    <w:rsid w:val="00EE19F4"/>
    <w:rsid w:val="00EE2F6D"/>
    <w:rsid w:val="00EE5702"/>
    <w:rsid w:val="00EE5A39"/>
    <w:rsid w:val="00EE5FF4"/>
    <w:rsid w:val="00EE6625"/>
    <w:rsid w:val="00EE7CD8"/>
    <w:rsid w:val="00EE7E76"/>
    <w:rsid w:val="00EF06DC"/>
    <w:rsid w:val="00EF11E7"/>
    <w:rsid w:val="00EF1B5C"/>
    <w:rsid w:val="00EF1F60"/>
    <w:rsid w:val="00EF1FE3"/>
    <w:rsid w:val="00EF20D8"/>
    <w:rsid w:val="00EF369B"/>
    <w:rsid w:val="00EF3720"/>
    <w:rsid w:val="00EF3FE2"/>
    <w:rsid w:val="00EF4525"/>
    <w:rsid w:val="00EF56C5"/>
    <w:rsid w:val="00EF685F"/>
    <w:rsid w:val="00EF6A96"/>
    <w:rsid w:val="00EF7599"/>
    <w:rsid w:val="00EF78EE"/>
    <w:rsid w:val="00F001EC"/>
    <w:rsid w:val="00F00509"/>
    <w:rsid w:val="00F00E3C"/>
    <w:rsid w:val="00F01680"/>
    <w:rsid w:val="00F0234D"/>
    <w:rsid w:val="00F0314A"/>
    <w:rsid w:val="00F031AE"/>
    <w:rsid w:val="00F03344"/>
    <w:rsid w:val="00F04546"/>
    <w:rsid w:val="00F058B1"/>
    <w:rsid w:val="00F05E86"/>
    <w:rsid w:val="00F067D1"/>
    <w:rsid w:val="00F06D26"/>
    <w:rsid w:val="00F07294"/>
    <w:rsid w:val="00F07529"/>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6E33"/>
    <w:rsid w:val="00F17B76"/>
    <w:rsid w:val="00F20741"/>
    <w:rsid w:val="00F20E66"/>
    <w:rsid w:val="00F21A01"/>
    <w:rsid w:val="00F228A7"/>
    <w:rsid w:val="00F2388D"/>
    <w:rsid w:val="00F23BDA"/>
    <w:rsid w:val="00F23DF3"/>
    <w:rsid w:val="00F251CB"/>
    <w:rsid w:val="00F26463"/>
    <w:rsid w:val="00F26A7B"/>
    <w:rsid w:val="00F3044D"/>
    <w:rsid w:val="00F30EE3"/>
    <w:rsid w:val="00F30FD1"/>
    <w:rsid w:val="00F3183C"/>
    <w:rsid w:val="00F31855"/>
    <w:rsid w:val="00F32343"/>
    <w:rsid w:val="00F32950"/>
    <w:rsid w:val="00F33ED6"/>
    <w:rsid w:val="00F34E9F"/>
    <w:rsid w:val="00F3793B"/>
    <w:rsid w:val="00F40021"/>
    <w:rsid w:val="00F40143"/>
    <w:rsid w:val="00F4061B"/>
    <w:rsid w:val="00F419DB"/>
    <w:rsid w:val="00F41FAE"/>
    <w:rsid w:val="00F4260E"/>
    <w:rsid w:val="00F4274A"/>
    <w:rsid w:val="00F42F21"/>
    <w:rsid w:val="00F444F1"/>
    <w:rsid w:val="00F4539E"/>
    <w:rsid w:val="00F45790"/>
    <w:rsid w:val="00F47538"/>
    <w:rsid w:val="00F500C7"/>
    <w:rsid w:val="00F50537"/>
    <w:rsid w:val="00F507A8"/>
    <w:rsid w:val="00F50BEE"/>
    <w:rsid w:val="00F50C44"/>
    <w:rsid w:val="00F518F8"/>
    <w:rsid w:val="00F5193F"/>
    <w:rsid w:val="00F5195D"/>
    <w:rsid w:val="00F51BF4"/>
    <w:rsid w:val="00F51E74"/>
    <w:rsid w:val="00F52374"/>
    <w:rsid w:val="00F528EF"/>
    <w:rsid w:val="00F5309E"/>
    <w:rsid w:val="00F5334A"/>
    <w:rsid w:val="00F53902"/>
    <w:rsid w:val="00F546B2"/>
    <w:rsid w:val="00F54DE8"/>
    <w:rsid w:val="00F55436"/>
    <w:rsid w:val="00F55DD4"/>
    <w:rsid w:val="00F55F70"/>
    <w:rsid w:val="00F56447"/>
    <w:rsid w:val="00F568F6"/>
    <w:rsid w:val="00F5796B"/>
    <w:rsid w:val="00F57EF5"/>
    <w:rsid w:val="00F60516"/>
    <w:rsid w:val="00F61103"/>
    <w:rsid w:val="00F61FF6"/>
    <w:rsid w:val="00F64981"/>
    <w:rsid w:val="00F64DD7"/>
    <w:rsid w:val="00F65B37"/>
    <w:rsid w:val="00F661B6"/>
    <w:rsid w:val="00F67B35"/>
    <w:rsid w:val="00F70A83"/>
    <w:rsid w:val="00F7248D"/>
    <w:rsid w:val="00F734B4"/>
    <w:rsid w:val="00F73D6F"/>
    <w:rsid w:val="00F74391"/>
    <w:rsid w:val="00F74863"/>
    <w:rsid w:val="00F75C3A"/>
    <w:rsid w:val="00F75E4B"/>
    <w:rsid w:val="00F76C46"/>
    <w:rsid w:val="00F80600"/>
    <w:rsid w:val="00F808C8"/>
    <w:rsid w:val="00F809DB"/>
    <w:rsid w:val="00F81331"/>
    <w:rsid w:val="00F81722"/>
    <w:rsid w:val="00F822C4"/>
    <w:rsid w:val="00F82968"/>
    <w:rsid w:val="00F8296F"/>
    <w:rsid w:val="00F82AA1"/>
    <w:rsid w:val="00F82CEF"/>
    <w:rsid w:val="00F82EE2"/>
    <w:rsid w:val="00F83031"/>
    <w:rsid w:val="00F83E2F"/>
    <w:rsid w:val="00F83E8E"/>
    <w:rsid w:val="00F845D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93C"/>
    <w:rsid w:val="00F9433E"/>
    <w:rsid w:val="00F9491A"/>
    <w:rsid w:val="00F955D0"/>
    <w:rsid w:val="00F969C5"/>
    <w:rsid w:val="00F97455"/>
    <w:rsid w:val="00F97A0C"/>
    <w:rsid w:val="00FA0499"/>
    <w:rsid w:val="00FA0520"/>
    <w:rsid w:val="00FA09E1"/>
    <w:rsid w:val="00FA0C7F"/>
    <w:rsid w:val="00FA1857"/>
    <w:rsid w:val="00FA1FD2"/>
    <w:rsid w:val="00FA23FA"/>
    <w:rsid w:val="00FA3B48"/>
    <w:rsid w:val="00FA3E8A"/>
    <w:rsid w:val="00FA3F35"/>
    <w:rsid w:val="00FA43BD"/>
    <w:rsid w:val="00FA4B57"/>
    <w:rsid w:val="00FA4D1F"/>
    <w:rsid w:val="00FA4F3F"/>
    <w:rsid w:val="00FA4F7C"/>
    <w:rsid w:val="00FA7083"/>
    <w:rsid w:val="00FA70A2"/>
    <w:rsid w:val="00FA7463"/>
    <w:rsid w:val="00FA747E"/>
    <w:rsid w:val="00FA7ACF"/>
    <w:rsid w:val="00FB1501"/>
    <w:rsid w:val="00FB16BF"/>
    <w:rsid w:val="00FB1D8D"/>
    <w:rsid w:val="00FB2B28"/>
    <w:rsid w:val="00FB3F19"/>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232F"/>
    <w:rsid w:val="00FC2542"/>
    <w:rsid w:val="00FC4007"/>
    <w:rsid w:val="00FC41C4"/>
    <w:rsid w:val="00FC4B86"/>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34DD"/>
    <w:rsid w:val="00FE41BF"/>
    <w:rsid w:val="00FE431B"/>
    <w:rsid w:val="00FE479D"/>
    <w:rsid w:val="00FE47C2"/>
    <w:rsid w:val="00FE4F80"/>
    <w:rsid w:val="00FE5183"/>
    <w:rsid w:val="00FE7389"/>
    <w:rsid w:val="00FF063D"/>
    <w:rsid w:val="00FF07AB"/>
    <w:rsid w:val="00FF1D93"/>
    <w:rsid w:val="00FF2B67"/>
    <w:rsid w:val="00FF32A7"/>
    <w:rsid w:val="00FF37FA"/>
    <w:rsid w:val="00FF3E63"/>
    <w:rsid w:val="00FF5658"/>
    <w:rsid w:val="00FF7240"/>
    <w:rsid w:val="0CF4D058"/>
    <w:rsid w:val="0E51439D"/>
    <w:rsid w:val="1B4F916D"/>
    <w:rsid w:val="1CF343DE"/>
    <w:rsid w:val="2054BB31"/>
    <w:rsid w:val="29F56924"/>
    <w:rsid w:val="29FA3D32"/>
    <w:rsid w:val="3154432B"/>
    <w:rsid w:val="47B0F376"/>
    <w:rsid w:val="4A0AB68E"/>
    <w:rsid w:val="50C89005"/>
    <w:rsid w:val="5CAE8FC9"/>
    <w:rsid w:val="6D5689CC"/>
    <w:rsid w:val="6FA48009"/>
    <w:rsid w:val="7BA7BF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2C8C09E4-A188-4563-A5B1-07D22B2B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178859326">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06589746">
      <w:bodyDiv w:val="1"/>
      <w:marLeft w:val="0"/>
      <w:marRight w:val="0"/>
      <w:marTop w:val="0"/>
      <w:marBottom w:val="0"/>
      <w:divBdr>
        <w:top w:val="none" w:sz="0" w:space="0" w:color="auto"/>
        <w:left w:val="none" w:sz="0" w:space="0" w:color="auto"/>
        <w:bottom w:val="none" w:sz="0" w:space="0" w:color="auto"/>
        <w:right w:val="none" w:sz="0" w:space="0" w:color="auto"/>
      </w:divBdr>
    </w:div>
    <w:div w:id="306979323">
      <w:bodyDiv w:val="1"/>
      <w:marLeft w:val="0"/>
      <w:marRight w:val="0"/>
      <w:marTop w:val="0"/>
      <w:marBottom w:val="0"/>
      <w:divBdr>
        <w:top w:val="none" w:sz="0" w:space="0" w:color="auto"/>
        <w:left w:val="none" w:sz="0" w:space="0" w:color="auto"/>
        <w:bottom w:val="none" w:sz="0" w:space="0" w:color="auto"/>
        <w:right w:val="none" w:sz="0" w:space="0" w:color="auto"/>
      </w:divBdr>
    </w:div>
    <w:div w:id="344668696">
      <w:bodyDiv w:val="1"/>
      <w:marLeft w:val="0"/>
      <w:marRight w:val="0"/>
      <w:marTop w:val="0"/>
      <w:marBottom w:val="0"/>
      <w:divBdr>
        <w:top w:val="none" w:sz="0" w:space="0" w:color="auto"/>
        <w:left w:val="none" w:sz="0" w:space="0" w:color="auto"/>
        <w:bottom w:val="none" w:sz="0" w:space="0" w:color="auto"/>
        <w:right w:val="none" w:sz="0" w:space="0" w:color="auto"/>
      </w:divBdr>
      <w:divsChild>
        <w:div w:id="16918297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5216754">
              <w:marLeft w:val="0"/>
              <w:marRight w:val="0"/>
              <w:marTop w:val="0"/>
              <w:marBottom w:val="0"/>
              <w:divBdr>
                <w:top w:val="none" w:sz="0" w:space="0" w:color="auto"/>
                <w:left w:val="none" w:sz="0" w:space="0" w:color="auto"/>
                <w:bottom w:val="none" w:sz="0" w:space="0" w:color="auto"/>
                <w:right w:val="none" w:sz="0" w:space="0" w:color="auto"/>
              </w:divBdr>
              <w:divsChild>
                <w:div w:id="140221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869799935">
      <w:bodyDiv w:val="1"/>
      <w:marLeft w:val="0"/>
      <w:marRight w:val="0"/>
      <w:marTop w:val="0"/>
      <w:marBottom w:val="0"/>
      <w:divBdr>
        <w:top w:val="none" w:sz="0" w:space="0" w:color="auto"/>
        <w:left w:val="none" w:sz="0" w:space="0" w:color="auto"/>
        <w:bottom w:val="none" w:sz="0" w:space="0" w:color="auto"/>
        <w:right w:val="none" w:sz="0" w:space="0" w:color="auto"/>
      </w:divBdr>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57830228">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390878439">
      <w:bodyDiv w:val="1"/>
      <w:marLeft w:val="0"/>
      <w:marRight w:val="0"/>
      <w:marTop w:val="0"/>
      <w:marBottom w:val="0"/>
      <w:divBdr>
        <w:top w:val="none" w:sz="0" w:space="0" w:color="auto"/>
        <w:left w:val="none" w:sz="0" w:space="0" w:color="auto"/>
        <w:bottom w:val="none" w:sz="0" w:space="0" w:color="auto"/>
        <w:right w:val="none" w:sz="0" w:space="0" w:color="auto"/>
      </w:divBdr>
      <w:divsChild>
        <w:div w:id="9341670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7121233">
              <w:marLeft w:val="0"/>
              <w:marRight w:val="0"/>
              <w:marTop w:val="0"/>
              <w:marBottom w:val="0"/>
              <w:divBdr>
                <w:top w:val="none" w:sz="0" w:space="0" w:color="auto"/>
                <w:left w:val="none" w:sz="0" w:space="0" w:color="auto"/>
                <w:bottom w:val="none" w:sz="0" w:space="0" w:color="auto"/>
                <w:right w:val="none" w:sz="0" w:space="0" w:color="auto"/>
              </w:divBdr>
              <w:divsChild>
                <w:div w:id="6994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475870844">
      <w:bodyDiv w:val="1"/>
      <w:marLeft w:val="0"/>
      <w:marRight w:val="0"/>
      <w:marTop w:val="0"/>
      <w:marBottom w:val="0"/>
      <w:divBdr>
        <w:top w:val="none" w:sz="0" w:space="0" w:color="auto"/>
        <w:left w:val="none" w:sz="0" w:space="0" w:color="auto"/>
        <w:bottom w:val="none" w:sz="0" w:space="0" w:color="auto"/>
        <w:right w:val="none" w:sz="0" w:space="0" w:color="auto"/>
      </w:divBdr>
      <w:divsChild>
        <w:div w:id="406806836">
          <w:marLeft w:val="0"/>
          <w:marRight w:val="0"/>
          <w:marTop w:val="300"/>
          <w:marBottom w:val="0"/>
          <w:divBdr>
            <w:top w:val="none" w:sz="0" w:space="0" w:color="auto"/>
            <w:left w:val="none" w:sz="0" w:space="0" w:color="auto"/>
            <w:bottom w:val="none" w:sz="0" w:space="0" w:color="auto"/>
            <w:right w:val="none" w:sz="0" w:space="0" w:color="auto"/>
          </w:divBdr>
        </w:div>
        <w:div w:id="2077236472">
          <w:marLeft w:val="0"/>
          <w:marRight w:val="0"/>
          <w:marTop w:val="0"/>
          <w:marBottom w:val="0"/>
          <w:divBdr>
            <w:top w:val="none" w:sz="0" w:space="0" w:color="auto"/>
            <w:left w:val="none" w:sz="0" w:space="0" w:color="auto"/>
            <w:bottom w:val="none" w:sz="0" w:space="0" w:color="auto"/>
            <w:right w:val="none" w:sz="0" w:space="0" w:color="auto"/>
          </w:divBdr>
        </w:div>
      </w:divsChild>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39548318">
      <w:bodyDiv w:val="1"/>
      <w:marLeft w:val="0"/>
      <w:marRight w:val="0"/>
      <w:marTop w:val="0"/>
      <w:marBottom w:val="0"/>
      <w:divBdr>
        <w:top w:val="none" w:sz="0" w:space="0" w:color="auto"/>
        <w:left w:val="none" w:sz="0" w:space="0" w:color="auto"/>
        <w:bottom w:val="none" w:sz="0" w:space="0" w:color="auto"/>
        <w:right w:val="none" w:sz="0" w:space="0" w:color="auto"/>
      </w:divBdr>
    </w:div>
    <w:div w:id="2062049101">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88921994">
      <w:bodyDiv w:val="1"/>
      <w:marLeft w:val="0"/>
      <w:marRight w:val="0"/>
      <w:marTop w:val="0"/>
      <w:marBottom w:val="0"/>
      <w:divBdr>
        <w:top w:val="none" w:sz="0" w:space="0" w:color="auto"/>
        <w:left w:val="none" w:sz="0" w:space="0" w:color="auto"/>
        <w:bottom w:val="none" w:sz="0" w:space="0" w:color="auto"/>
        <w:right w:val="none" w:sz="0" w:space="0" w:color="auto"/>
      </w:divBdr>
      <w:divsChild>
        <w:div w:id="633025763">
          <w:marLeft w:val="0"/>
          <w:marRight w:val="0"/>
          <w:marTop w:val="0"/>
          <w:marBottom w:val="0"/>
          <w:divBdr>
            <w:top w:val="none" w:sz="0" w:space="0" w:color="auto"/>
            <w:left w:val="none" w:sz="0" w:space="0" w:color="auto"/>
            <w:bottom w:val="none" w:sz="0" w:space="0" w:color="auto"/>
            <w:right w:val="none" w:sz="0" w:space="0" w:color="auto"/>
          </w:divBdr>
        </w:div>
        <w:div w:id="1602953440">
          <w:marLeft w:val="0"/>
          <w:marRight w:val="0"/>
          <w:marTop w:val="300"/>
          <w:marBottom w:val="0"/>
          <w:divBdr>
            <w:top w:val="none" w:sz="0" w:space="0" w:color="auto"/>
            <w:left w:val="none" w:sz="0" w:space="0" w:color="auto"/>
            <w:bottom w:val="none" w:sz="0" w:space="0" w:color="auto"/>
            <w:right w:val="none" w:sz="0" w:space="0" w:color="auto"/>
          </w:divBdr>
        </w:div>
      </w:divsChild>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0765559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www.dok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oka.com/de/news/press/Neue_Halle_fuer_Messe_Frankfurt"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bine.goetz@dok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54df01-d59e-404e-8156-ab419d3541ac" xsi:nil="true"/>
    <lcf76f155ced4ddcb4097134ff3c332f xmlns="cf2a1d9a-a000-4dc3-9d45-8dedcb4071d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FF52CFF5AC11B41B685BFA0C13FE9C4" ma:contentTypeVersion="16" ma:contentTypeDescription="Create a new document." ma:contentTypeScope="" ma:versionID="9e1b1731a4905264253ad1f9d6ec9f3d">
  <xsd:schema xmlns:xsd="http://www.w3.org/2001/XMLSchema" xmlns:xs="http://www.w3.org/2001/XMLSchema" xmlns:p="http://schemas.microsoft.com/office/2006/metadata/properties" xmlns:ns2="cf2a1d9a-a000-4dc3-9d45-8dedcb4071dd" xmlns:ns3="0154df01-d59e-404e-8156-ab419d3541ac" targetNamespace="http://schemas.microsoft.com/office/2006/metadata/properties" ma:root="true" ma:fieldsID="af98ee08323375e4cf834b65b55cb5d8" ns2:_="" ns3:_="">
    <xsd:import namespace="cf2a1d9a-a000-4dc3-9d45-8dedcb4071dd"/>
    <xsd:import namespace="0154df01-d59e-404e-8156-ab419d3541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2a1d9a-a000-4dc3-9d45-8dedcb4071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54df01-d59e-404e-8156-ab419d3541a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40378f3-f4f1-489b-90b3-73459fcc0b8d}" ma:internalName="TaxCatchAll" ma:showField="CatchAllData" ma:web="0154df01-d59e-404e-8156-ab419d3541a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0154df01-d59e-404e-8156-ab419d3541ac"/>
    <ds:schemaRef ds:uri="cf2a1d9a-a000-4dc3-9d45-8dedcb4071dd"/>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117BD02F-60E3-4690-A872-32FA7CBCB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2a1d9a-a000-4dc3-9d45-8dedcb4071dd"/>
    <ds:schemaRef ds:uri="0154df01-d59e-404e-8156-ab419d3541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1120</Words>
  <Characters>7059</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8163</CharactersWithSpaces>
  <SharedDoc>false</SharedDoc>
  <HLinks>
    <vt:vector size="24" baseType="variant">
      <vt:variant>
        <vt:i4>4849744</vt:i4>
      </vt:variant>
      <vt:variant>
        <vt:i4>9</vt:i4>
      </vt:variant>
      <vt:variant>
        <vt:i4>0</vt:i4>
      </vt:variant>
      <vt:variant>
        <vt:i4>5</vt:i4>
      </vt:variant>
      <vt:variant>
        <vt:lpwstr>http://www.doka.com/</vt:lpwstr>
      </vt:variant>
      <vt:variant>
        <vt:lpwstr/>
      </vt:variant>
      <vt:variant>
        <vt:i4>6815761</vt:i4>
      </vt:variant>
      <vt:variant>
        <vt:i4>6</vt:i4>
      </vt:variant>
      <vt:variant>
        <vt:i4>0</vt:i4>
      </vt:variant>
      <vt:variant>
        <vt:i4>5</vt:i4>
      </vt:variant>
      <vt:variant>
        <vt:lpwstr>mailto:sabine.goetz@doka.com</vt:lpwstr>
      </vt:variant>
      <vt:variant>
        <vt:lpwstr/>
      </vt:variant>
      <vt:variant>
        <vt:i4>1048668</vt:i4>
      </vt:variant>
      <vt:variant>
        <vt:i4>3</vt:i4>
      </vt:variant>
      <vt:variant>
        <vt:i4>0</vt:i4>
      </vt:variant>
      <vt:variant>
        <vt:i4>5</vt:i4>
      </vt:variant>
      <vt:variant>
        <vt:lpwstr>https://youtu.be/Ezwcq10ukUI</vt:lpwstr>
      </vt:variant>
      <vt:variant>
        <vt:lpwstr/>
      </vt:variant>
      <vt:variant>
        <vt:i4>3014774</vt:i4>
      </vt:variant>
      <vt:variant>
        <vt:i4>0</vt:i4>
      </vt:variant>
      <vt:variant>
        <vt:i4>0</vt:i4>
      </vt:variant>
      <vt:variant>
        <vt:i4>5</vt:i4>
      </vt:variant>
      <vt:variant>
        <vt:lpwstr>https://www.doka.com/de/system-groups/doka-floor-systems/timber-beam-floor-formwork/safeflex/index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Doka Deutschland GmbH</dc:creator>
  <cp:keywords/>
  <dc:description/>
  <cp:lastModifiedBy>Götz Sabine</cp:lastModifiedBy>
  <cp:revision>4</cp:revision>
  <cp:lastPrinted>2026-05-20T11:35:00Z</cp:lastPrinted>
  <dcterms:created xsi:type="dcterms:W3CDTF">2026-05-13T11:32:00Z</dcterms:created>
  <dcterms:modified xsi:type="dcterms:W3CDTF">2026-05-20T11:35:00Z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e2aa005e-4efa-42d5-8bab-7c899377d3be_Enabled">
    <vt:lpwstr>true</vt:lpwstr>
  </property>
  <property fmtid="{D5CDD505-2E9C-101B-9397-08002B2CF9AE}" pid="4" name="MSIP_Label_e2aa005e-4efa-42d5-8bab-7c899377d3be_SetDate">
    <vt:lpwstr>2024-06-12T06:37:54Z</vt:lpwstr>
  </property>
  <property fmtid="{D5CDD505-2E9C-101B-9397-08002B2CF9AE}" pid="5" name="MSIP_Label_e2aa005e-4efa-42d5-8bab-7c899377d3be_Method">
    <vt:lpwstr>Privileged</vt:lpwstr>
  </property>
  <property fmtid="{D5CDD505-2E9C-101B-9397-08002B2CF9AE}" pid="6" name="MSIP_Label_e2aa005e-4efa-42d5-8bab-7c899377d3be_Name">
    <vt:lpwstr>Private</vt:lpwstr>
  </property>
  <property fmtid="{D5CDD505-2E9C-101B-9397-08002B2CF9AE}" pid="7" name="MSIP_Label_e2aa005e-4efa-42d5-8bab-7c899377d3be_SiteId">
    <vt:lpwstr>83998d4c-9ad6-4c9f-ad6c-de83f284ab6f</vt:lpwstr>
  </property>
  <property fmtid="{D5CDD505-2E9C-101B-9397-08002B2CF9AE}" pid="8" name="MSIP_Label_e2aa005e-4efa-42d5-8bab-7c899377d3be_ActionId">
    <vt:lpwstr>6230ee22-efcf-4fef-894d-6cc42b6ac14d</vt:lpwstr>
  </property>
  <property fmtid="{D5CDD505-2E9C-101B-9397-08002B2CF9AE}" pid="9" name="MSIP_Label_e2aa005e-4efa-42d5-8bab-7c899377d3be_ContentBits">
    <vt:lpwstr>0</vt:lpwstr>
  </property>
  <property fmtid="{D5CDD505-2E9C-101B-9397-08002B2CF9AE}" pid="10" name="ContentTypeId">
    <vt:lpwstr>0x010100BFF52CFF5AC11B41B685BFA0C13FE9C4</vt:lpwstr>
  </property>
</Properties>
</file>